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F2B8E5" w14:textId="27B99A85" w:rsidR="00FD4657" w:rsidRDefault="00FD4657" w:rsidP="00FD4657">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12</w:t>
      </w:r>
      <w:r w:rsidR="00E95737">
        <w:rPr>
          <w:b/>
          <w:noProof/>
          <w:sz w:val="24"/>
        </w:rPr>
        <w:t>2</w:t>
      </w:r>
      <w:r>
        <w:rPr>
          <w:b/>
          <w:noProof/>
          <w:sz w:val="24"/>
        </w:rPr>
        <w:t>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C3-22</w:t>
      </w:r>
      <w:r w:rsidR="00BC27B6">
        <w:rPr>
          <w:b/>
          <w:noProof/>
          <w:sz w:val="24"/>
        </w:rPr>
        <w:t>3</w:t>
      </w:r>
      <w:r w:rsidR="00BD7BD8">
        <w:rPr>
          <w:b/>
          <w:noProof/>
          <w:sz w:val="24"/>
        </w:rPr>
        <w:t>780</w:t>
      </w:r>
      <w:r>
        <w:rPr>
          <w:b/>
          <w:noProof/>
          <w:sz w:val="24"/>
        </w:rPr>
        <w:fldChar w:fldCharType="begin"/>
      </w:r>
      <w:r>
        <w:rPr>
          <w:b/>
          <w:noProof/>
          <w:sz w:val="24"/>
        </w:rPr>
        <w:instrText xml:space="preserve"> DOCPROPERTY  Tdoc#  \* MERGEFORMAT </w:instrText>
      </w:r>
      <w:r>
        <w:rPr>
          <w:b/>
          <w:noProof/>
          <w:sz w:val="24"/>
        </w:rPr>
        <w:fldChar w:fldCharType="end"/>
      </w:r>
    </w:p>
    <w:p w14:paraId="6BA7CBBD" w14:textId="530D5C9B" w:rsidR="00EA68B1" w:rsidRDefault="00FD4657" w:rsidP="00FD4657">
      <w:pPr>
        <w:pStyle w:val="CRCoverPage"/>
        <w:outlineLvl w:val="0"/>
        <w:rPr>
          <w:b/>
          <w:noProof/>
          <w:sz w:val="24"/>
        </w:rPr>
      </w:pPr>
      <w:r>
        <w:rPr>
          <w:b/>
          <w:noProof/>
          <w:sz w:val="24"/>
        </w:rPr>
        <w:t xml:space="preserve">E-Meeting, </w:t>
      </w:r>
      <w:r w:rsidR="00E95737">
        <w:rPr>
          <w:b/>
          <w:noProof/>
          <w:sz w:val="24"/>
        </w:rPr>
        <w:t>12</w:t>
      </w:r>
      <w:r>
        <w:rPr>
          <w:b/>
          <w:noProof/>
          <w:sz w:val="24"/>
        </w:rPr>
        <w:t xml:space="preserve">th – </w:t>
      </w:r>
      <w:r w:rsidR="00E95737">
        <w:rPr>
          <w:b/>
          <w:noProof/>
          <w:sz w:val="24"/>
        </w:rPr>
        <w:t>20</w:t>
      </w:r>
      <w:r>
        <w:rPr>
          <w:b/>
          <w:noProof/>
          <w:sz w:val="24"/>
        </w:rPr>
        <w:t xml:space="preserve">th </w:t>
      </w:r>
      <w:r w:rsidR="00BC27B6">
        <w:rPr>
          <w:b/>
          <w:noProof/>
          <w:sz w:val="24"/>
        </w:rPr>
        <w:t>May</w:t>
      </w:r>
      <w:r>
        <w:rPr>
          <w:b/>
          <w:noProof/>
          <w:sz w:val="24"/>
        </w:rPr>
        <w:t xml:space="preserve"> 2022</w:t>
      </w:r>
    </w:p>
    <w:p w14:paraId="111C77F4" w14:textId="77777777" w:rsidR="00463675" w:rsidRPr="000F4E43" w:rsidRDefault="00463675" w:rsidP="000F4E43">
      <w:pPr>
        <w:pStyle w:val="Header"/>
        <w:pBdr>
          <w:bottom w:val="single" w:sz="4" w:space="1" w:color="auto"/>
        </w:pBdr>
        <w:tabs>
          <w:tab w:val="clear" w:pos="4153"/>
          <w:tab w:val="clear" w:pos="8306"/>
          <w:tab w:val="right" w:pos="9639"/>
        </w:tabs>
        <w:rPr>
          <w:rFonts w:ascii="Arial" w:hAnsi="Arial" w:cs="Arial"/>
          <w:b/>
          <w:bCs/>
          <w:sz w:val="24"/>
          <w:szCs w:val="24"/>
        </w:rPr>
      </w:pPr>
    </w:p>
    <w:p w14:paraId="0C32972C" w14:textId="77777777" w:rsidR="00463675" w:rsidRPr="000F4E43" w:rsidRDefault="00463675">
      <w:pPr>
        <w:rPr>
          <w:rFonts w:ascii="Arial" w:hAnsi="Arial" w:cs="Arial"/>
        </w:rPr>
      </w:pPr>
    </w:p>
    <w:p w14:paraId="0BDE2A0F" w14:textId="5C21B8C8" w:rsidR="00463675" w:rsidRPr="000F4E43" w:rsidRDefault="00463675" w:rsidP="000F4E43">
      <w:pPr>
        <w:pStyle w:val="Title"/>
      </w:pPr>
      <w:r w:rsidRPr="000F4E43">
        <w:t>Title:</w:t>
      </w:r>
      <w:r w:rsidRPr="000F4E43">
        <w:tab/>
      </w:r>
      <w:r w:rsidR="00F07446" w:rsidRPr="00F07446">
        <w:rPr>
          <w:color w:val="000000"/>
          <w:lang w:val="en-US"/>
        </w:rPr>
        <w:t xml:space="preserve">LS </w:t>
      </w:r>
      <w:r w:rsidR="00EB6231" w:rsidRPr="00EB6231">
        <w:rPr>
          <w:color w:val="000000"/>
          <w:lang w:val="en-US"/>
        </w:rPr>
        <w:t xml:space="preserve">on </w:t>
      </w:r>
      <w:r w:rsidR="00E95737">
        <w:rPr>
          <w:color w:val="000000"/>
          <w:lang w:val="en-US"/>
        </w:rPr>
        <w:t>user</w:t>
      </w:r>
      <w:r w:rsidR="006C4C5D">
        <w:rPr>
          <w:color w:val="000000"/>
          <w:lang w:val="en-US"/>
        </w:rPr>
        <w:t>’s</w:t>
      </w:r>
      <w:r w:rsidR="00E95737">
        <w:rPr>
          <w:color w:val="000000"/>
          <w:lang w:val="en-US"/>
        </w:rPr>
        <w:t xml:space="preserve"> consent for EDGEAPP</w:t>
      </w:r>
    </w:p>
    <w:p w14:paraId="65004854" w14:textId="1D9AA365" w:rsidR="00463675" w:rsidRPr="000F4E43" w:rsidRDefault="00463675" w:rsidP="000F4E43">
      <w:pPr>
        <w:pStyle w:val="Title"/>
      </w:pPr>
      <w:r w:rsidRPr="000F4E43">
        <w:t>Response to:</w:t>
      </w:r>
      <w:r w:rsidRPr="000F4E43">
        <w:tab/>
      </w:r>
    </w:p>
    <w:p w14:paraId="56E3B846" w14:textId="7A43F066" w:rsidR="00463675" w:rsidRPr="000F4E43" w:rsidRDefault="00463675" w:rsidP="000F4E43">
      <w:pPr>
        <w:pStyle w:val="Title"/>
      </w:pPr>
      <w:r w:rsidRPr="000F4E43">
        <w:t>Release:</w:t>
      </w:r>
      <w:r w:rsidRPr="000F4E43">
        <w:tab/>
      </w:r>
      <w:r w:rsidR="00F07446">
        <w:rPr>
          <w:color w:val="000000"/>
        </w:rPr>
        <w:t>Release 17</w:t>
      </w:r>
    </w:p>
    <w:p w14:paraId="792135A2" w14:textId="571E1DCC" w:rsidR="00463675" w:rsidRPr="000F4E43" w:rsidRDefault="00463675" w:rsidP="000F4E43">
      <w:pPr>
        <w:pStyle w:val="Title"/>
      </w:pPr>
      <w:r w:rsidRPr="000F4E43">
        <w:t>Work Item:</w:t>
      </w:r>
      <w:r w:rsidRPr="000F4E43">
        <w:tab/>
      </w:r>
      <w:r w:rsidR="00E95737">
        <w:rPr>
          <w:color w:val="000000"/>
        </w:rPr>
        <w:t>EDGEAPP</w:t>
      </w:r>
    </w:p>
    <w:p w14:paraId="0A1390C0" w14:textId="77777777" w:rsidR="00463675" w:rsidRPr="000F4E43" w:rsidRDefault="00463675">
      <w:pPr>
        <w:spacing w:after="60"/>
        <w:ind w:left="1985" w:hanging="1985"/>
        <w:rPr>
          <w:rFonts w:ascii="Arial" w:hAnsi="Arial" w:cs="Arial"/>
          <w:b/>
        </w:rPr>
      </w:pPr>
    </w:p>
    <w:p w14:paraId="2BA4C3D5" w14:textId="531CC8A0" w:rsidR="00463675" w:rsidRPr="00174F8E" w:rsidRDefault="00463675" w:rsidP="000F4E43">
      <w:pPr>
        <w:pStyle w:val="Source"/>
        <w:rPr>
          <w:bCs/>
          <w:color w:val="000000"/>
        </w:rPr>
      </w:pPr>
      <w:proofErr w:type="gramStart"/>
      <w:r w:rsidRPr="00174F8E">
        <w:t>Source:</w:t>
      </w:r>
      <w:proofErr w:type="gramEnd"/>
      <w:r w:rsidRPr="00174F8E">
        <w:tab/>
      </w:r>
      <w:r w:rsidR="00F07446" w:rsidRPr="00174F8E">
        <w:rPr>
          <w:bCs/>
          <w:color w:val="000000"/>
        </w:rPr>
        <w:t>CT</w:t>
      </w:r>
      <w:r w:rsidR="009C0C06" w:rsidRPr="00174F8E">
        <w:rPr>
          <w:bCs/>
          <w:color w:val="000000"/>
        </w:rPr>
        <w:t>3</w:t>
      </w:r>
    </w:p>
    <w:p w14:paraId="6AF9910D" w14:textId="1C33AEA9" w:rsidR="00463675" w:rsidRPr="00174F8E" w:rsidRDefault="00463675" w:rsidP="000F4E43">
      <w:pPr>
        <w:pStyle w:val="Source"/>
        <w:rPr>
          <w:bCs/>
        </w:rPr>
      </w:pPr>
      <w:proofErr w:type="gramStart"/>
      <w:r w:rsidRPr="00174F8E">
        <w:rPr>
          <w:bCs/>
        </w:rPr>
        <w:t>To:</w:t>
      </w:r>
      <w:proofErr w:type="gramEnd"/>
      <w:r w:rsidRPr="00174F8E">
        <w:rPr>
          <w:bCs/>
        </w:rPr>
        <w:tab/>
      </w:r>
      <w:r w:rsidR="004B1509" w:rsidRPr="00174F8E">
        <w:rPr>
          <w:bCs/>
          <w:color w:val="000000"/>
        </w:rPr>
        <w:t>SA</w:t>
      </w:r>
      <w:r w:rsidR="00E95737" w:rsidRPr="00174F8E">
        <w:rPr>
          <w:bCs/>
          <w:color w:val="000000"/>
        </w:rPr>
        <w:t>3,</w:t>
      </w:r>
      <w:r w:rsidR="00BD7BD8" w:rsidRPr="00174F8E">
        <w:rPr>
          <w:bCs/>
          <w:color w:val="000000"/>
        </w:rPr>
        <w:t xml:space="preserve"> </w:t>
      </w:r>
      <w:r w:rsidR="00E95737" w:rsidRPr="00174F8E">
        <w:rPr>
          <w:bCs/>
          <w:color w:val="000000"/>
        </w:rPr>
        <w:t>SA6</w:t>
      </w:r>
    </w:p>
    <w:p w14:paraId="033E954A" w14:textId="6173413D" w:rsidR="00463675" w:rsidRPr="00174F8E" w:rsidRDefault="00463675" w:rsidP="000F4E43">
      <w:pPr>
        <w:pStyle w:val="Source"/>
        <w:rPr>
          <w:bCs/>
        </w:rPr>
      </w:pPr>
      <w:proofErr w:type="gramStart"/>
      <w:r w:rsidRPr="00174F8E">
        <w:rPr>
          <w:bCs/>
        </w:rPr>
        <w:t>Cc:</w:t>
      </w:r>
      <w:proofErr w:type="gramEnd"/>
      <w:r w:rsidRPr="00174F8E">
        <w:rPr>
          <w:bCs/>
        </w:rPr>
        <w:tab/>
      </w:r>
      <w:r w:rsidR="00A3548D" w:rsidRPr="00174F8E">
        <w:rPr>
          <w:bCs/>
          <w:color w:val="000000"/>
        </w:rPr>
        <w:t>SA2</w:t>
      </w:r>
      <w:r w:rsidR="00EB6231" w:rsidRPr="00174F8E">
        <w:rPr>
          <w:bCs/>
          <w:color w:val="000000"/>
        </w:rPr>
        <w:t>, CT4</w:t>
      </w:r>
    </w:p>
    <w:p w14:paraId="12F1EB36" w14:textId="77777777" w:rsidR="00463675" w:rsidRPr="00174F8E" w:rsidRDefault="00463675">
      <w:pPr>
        <w:spacing w:after="60"/>
        <w:ind w:left="1985" w:hanging="1985"/>
        <w:rPr>
          <w:rFonts w:ascii="Arial" w:hAnsi="Arial" w:cs="Arial"/>
          <w:bCs/>
        </w:rPr>
      </w:pPr>
    </w:p>
    <w:p w14:paraId="65D93A5A" w14:textId="77777777"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703FD997" w14:textId="477BBCE2" w:rsidR="004055D4" w:rsidRPr="000F4E43" w:rsidRDefault="004055D4" w:rsidP="004055D4">
      <w:pPr>
        <w:pStyle w:val="Contact"/>
        <w:tabs>
          <w:tab w:val="clear" w:pos="2268"/>
        </w:tabs>
        <w:rPr>
          <w:bCs/>
        </w:rPr>
      </w:pPr>
      <w:r w:rsidRPr="000F4E43">
        <w:t>Name:</w:t>
      </w:r>
      <w:r w:rsidRPr="000F4E43">
        <w:rPr>
          <w:bCs/>
        </w:rPr>
        <w:tab/>
      </w:r>
      <w:r>
        <w:rPr>
          <w:bCs/>
        </w:rPr>
        <w:t>Tianmei Liang</w:t>
      </w:r>
    </w:p>
    <w:p w14:paraId="5C8B60A0" w14:textId="187A7D68" w:rsidR="004055D4" w:rsidRPr="000F4E43" w:rsidRDefault="004055D4" w:rsidP="004055D4">
      <w:pPr>
        <w:pStyle w:val="Contact"/>
        <w:tabs>
          <w:tab w:val="clear" w:pos="2268"/>
        </w:tabs>
        <w:rPr>
          <w:bCs/>
          <w:color w:val="0000FF"/>
        </w:rPr>
      </w:pPr>
      <w:r w:rsidRPr="000F4E43">
        <w:rPr>
          <w:color w:val="0000FF"/>
        </w:rPr>
        <w:t>E-mail Address:</w:t>
      </w:r>
      <w:r w:rsidRPr="000F4E43">
        <w:rPr>
          <w:bCs/>
          <w:color w:val="0000FF"/>
        </w:rPr>
        <w:tab/>
      </w:r>
      <w:r>
        <w:rPr>
          <w:bCs/>
          <w:color w:val="0000FF"/>
        </w:rPr>
        <w:t>maria.liang@ericsson.com</w:t>
      </w:r>
    </w:p>
    <w:p w14:paraId="486A119D" w14:textId="77777777" w:rsidR="00463675" w:rsidRPr="000F4E43" w:rsidRDefault="00463675">
      <w:pPr>
        <w:spacing w:after="60"/>
        <w:ind w:left="1985" w:hanging="1985"/>
        <w:rPr>
          <w:rFonts w:ascii="Arial" w:hAnsi="Arial" w:cs="Arial"/>
          <w:b/>
        </w:rPr>
      </w:pPr>
    </w:p>
    <w:p w14:paraId="28328A34" w14:textId="77777777" w:rsidR="00923E7C" w:rsidRPr="000F4E43" w:rsidRDefault="00923E7C" w:rsidP="00923E7C">
      <w:pPr>
        <w:tabs>
          <w:tab w:val="left" w:pos="2268"/>
        </w:tabs>
        <w:rPr>
          <w:rFonts w:ascii="Arial" w:hAnsi="Arial" w:cs="Arial"/>
          <w:bCs/>
        </w:rPr>
      </w:pPr>
      <w:r w:rsidRPr="000F4E43">
        <w:rPr>
          <w:rFonts w:ascii="Arial" w:hAnsi="Arial" w:cs="Arial"/>
          <w:b/>
        </w:rPr>
        <w:t xml:space="preserve">Send any </w:t>
      </w:r>
      <w:proofErr w:type="gramStart"/>
      <w:r w:rsidRPr="000F4E43">
        <w:rPr>
          <w:rFonts w:ascii="Arial" w:hAnsi="Arial" w:cs="Arial"/>
          <w:b/>
        </w:rPr>
        <w:t>reply</w:t>
      </w:r>
      <w:proofErr w:type="gramEnd"/>
      <w:r w:rsidRPr="000F4E43">
        <w:rPr>
          <w:rFonts w:ascii="Arial" w:hAnsi="Arial" w:cs="Arial"/>
          <w:b/>
        </w:rPr>
        <w:t xml:space="preserve"> LS to:</w:t>
      </w:r>
      <w:r w:rsidRPr="000F4E43">
        <w:rPr>
          <w:rFonts w:ascii="Arial" w:hAnsi="Arial" w:cs="Arial"/>
          <w:b/>
        </w:rPr>
        <w:tab/>
        <w:t xml:space="preserve">3GPP Liaisons Coordinator, </w:t>
      </w:r>
      <w:hyperlink r:id="rId7"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56EA0D1B" w14:textId="35422B09" w:rsidR="00463675" w:rsidRPr="000F4E43" w:rsidRDefault="00463675" w:rsidP="000F4E43">
      <w:pPr>
        <w:pStyle w:val="Title"/>
      </w:pPr>
      <w:r w:rsidRPr="000F4E43">
        <w:t>Attachments:</w:t>
      </w:r>
      <w:r w:rsidRPr="000F4E43">
        <w:tab/>
      </w:r>
      <w:r w:rsidR="004B1509">
        <w:t>None</w:t>
      </w:r>
    </w:p>
    <w:p w14:paraId="6C05A70A" w14:textId="77777777" w:rsidR="00463675" w:rsidRPr="000F4E43" w:rsidRDefault="00463675">
      <w:pPr>
        <w:pBdr>
          <w:bottom w:val="single" w:sz="4" w:space="1" w:color="auto"/>
        </w:pBdr>
        <w:rPr>
          <w:rFonts w:ascii="Arial" w:hAnsi="Arial" w:cs="Arial"/>
        </w:rPr>
      </w:pPr>
    </w:p>
    <w:p w14:paraId="2FE6097E" w14:textId="77777777" w:rsidR="00463675" w:rsidRPr="000F4E43" w:rsidRDefault="00463675">
      <w:pPr>
        <w:rPr>
          <w:rFonts w:ascii="Arial" w:hAnsi="Arial" w:cs="Arial"/>
        </w:rPr>
      </w:pPr>
    </w:p>
    <w:p w14:paraId="2706FF1E" w14:textId="77777777" w:rsidR="00463675" w:rsidRPr="000F4E43" w:rsidRDefault="00463675">
      <w:pPr>
        <w:spacing w:after="120"/>
        <w:rPr>
          <w:rFonts w:ascii="Arial" w:hAnsi="Arial" w:cs="Arial"/>
          <w:b/>
        </w:rPr>
      </w:pPr>
      <w:r w:rsidRPr="000F4E43">
        <w:rPr>
          <w:rFonts w:ascii="Arial" w:hAnsi="Arial" w:cs="Arial"/>
          <w:b/>
        </w:rPr>
        <w:t>1. Overall Description:</w:t>
      </w:r>
    </w:p>
    <w:p w14:paraId="2D3BA29D" w14:textId="73CEBAF3" w:rsidR="0014163F" w:rsidRPr="00BC27B6" w:rsidRDefault="00082385" w:rsidP="0014163F">
      <w:pPr>
        <w:rPr>
          <w:rFonts w:ascii="Arial" w:hAnsi="Arial" w:cs="Arial"/>
          <w:sz w:val="20"/>
          <w:szCs w:val="20"/>
        </w:rPr>
      </w:pPr>
      <w:r w:rsidRPr="00BC27B6">
        <w:rPr>
          <w:rFonts w:ascii="Arial" w:hAnsi="Arial" w:cs="Arial"/>
          <w:sz w:val="20"/>
          <w:szCs w:val="20"/>
          <w:lang w:eastAsia="en-GB"/>
        </w:rPr>
        <w:t>CT</w:t>
      </w:r>
      <w:r w:rsidR="00643621" w:rsidRPr="00BC27B6">
        <w:rPr>
          <w:rFonts w:ascii="Arial" w:hAnsi="Arial" w:cs="Arial"/>
          <w:sz w:val="20"/>
          <w:szCs w:val="20"/>
          <w:lang w:eastAsia="en-GB"/>
        </w:rPr>
        <w:t>3</w:t>
      </w:r>
      <w:r w:rsidR="00F07446" w:rsidRPr="00BC27B6">
        <w:rPr>
          <w:rFonts w:ascii="Arial" w:hAnsi="Arial" w:cs="Arial"/>
          <w:sz w:val="20"/>
          <w:szCs w:val="20"/>
          <w:lang w:eastAsia="en-GB"/>
        </w:rPr>
        <w:t xml:space="preserve"> </w:t>
      </w:r>
      <w:r w:rsidR="00E95737" w:rsidRPr="00BC27B6">
        <w:rPr>
          <w:rFonts w:ascii="Arial" w:hAnsi="Arial" w:cs="Arial"/>
          <w:sz w:val="20"/>
          <w:szCs w:val="20"/>
          <w:lang w:eastAsia="en-GB"/>
        </w:rPr>
        <w:t xml:space="preserve">have </w:t>
      </w:r>
      <w:r w:rsidR="00BC27B6">
        <w:rPr>
          <w:rFonts w:ascii="Arial" w:hAnsi="Arial" w:cs="Arial"/>
          <w:sz w:val="20"/>
          <w:szCs w:val="20"/>
          <w:lang w:eastAsia="en-GB"/>
        </w:rPr>
        <w:t>observed</w:t>
      </w:r>
      <w:r w:rsidR="00E95737" w:rsidRPr="00BC27B6">
        <w:rPr>
          <w:rFonts w:ascii="Arial" w:hAnsi="Arial" w:cs="Arial"/>
          <w:sz w:val="20"/>
          <w:szCs w:val="20"/>
          <w:lang w:eastAsia="en-GB"/>
        </w:rPr>
        <w:t xml:space="preserve"> </w:t>
      </w:r>
      <w:r w:rsidR="00BC27B6">
        <w:rPr>
          <w:rFonts w:ascii="Arial" w:hAnsi="Arial" w:cs="Arial"/>
          <w:sz w:val="20"/>
          <w:szCs w:val="20"/>
          <w:lang w:eastAsia="en-GB"/>
        </w:rPr>
        <w:t xml:space="preserve">some </w:t>
      </w:r>
      <w:r w:rsidR="006666AD">
        <w:rPr>
          <w:rFonts w:ascii="Arial" w:hAnsi="Arial" w:cs="Arial"/>
          <w:sz w:val="20"/>
          <w:szCs w:val="20"/>
          <w:lang w:eastAsia="en-GB"/>
        </w:rPr>
        <w:t xml:space="preserve">inconsistencies </w:t>
      </w:r>
      <w:r w:rsidR="00E95737" w:rsidRPr="00BC27B6">
        <w:rPr>
          <w:rFonts w:ascii="Arial" w:hAnsi="Arial" w:cs="Arial"/>
          <w:sz w:val="20"/>
          <w:szCs w:val="20"/>
          <w:lang w:eastAsia="en-GB"/>
        </w:rPr>
        <w:t xml:space="preserve">between SA3 and SA6 specifications when implementing </w:t>
      </w:r>
      <w:r w:rsidR="00BC27B6">
        <w:rPr>
          <w:rFonts w:ascii="Arial" w:hAnsi="Arial" w:cs="Arial"/>
          <w:sz w:val="20"/>
          <w:szCs w:val="20"/>
          <w:lang w:eastAsia="en-GB"/>
        </w:rPr>
        <w:t xml:space="preserve">the </w:t>
      </w:r>
      <w:r w:rsidR="00E95737" w:rsidRPr="00BC27B6">
        <w:rPr>
          <w:rFonts w:ascii="Arial" w:hAnsi="Arial" w:cs="Arial"/>
          <w:sz w:val="20"/>
          <w:szCs w:val="20"/>
          <w:lang w:eastAsia="en-GB"/>
        </w:rPr>
        <w:t>user con</w:t>
      </w:r>
      <w:r w:rsidR="006C4C5D">
        <w:rPr>
          <w:rFonts w:ascii="Arial" w:hAnsi="Arial" w:cs="Arial"/>
          <w:sz w:val="20"/>
          <w:szCs w:val="20"/>
          <w:lang w:eastAsia="en-GB"/>
        </w:rPr>
        <w:t>s</w:t>
      </w:r>
      <w:r w:rsidR="00E95737" w:rsidRPr="00BC27B6">
        <w:rPr>
          <w:rFonts w:ascii="Arial" w:hAnsi="Arial" w:cs="Arial"/>
          <w:sz w:val="20"/>
          <w:szCs w:val="20"/>
          <w:lang w:eastAsia="en-GB"/>
        </w:rPr>
        <w:t>ent</w:t>
      </w:r>
      <w:r w:rsidR="006666AD">
        <w:rPr>
          <w:rFonts w:ascii="Arial" w:hAnsi="Arial" w:cs="Arial"/>
          <w:sz w:val="20"/>
          <w:szCs w:val="20"/>
          <w:lang w:eastAsia="en-GB"/>
        </w:rPr>
        <w:t xml:space="preserve"> management</w:t>
      </w:r>
      <w:r w:rsidR="00E95737" w:rsidRPr="00BC27B6">
        <w:rPr>
          <w:rFonts w:ascii="Arial" w:hAnsi="Arial" w:cs="Arial"/>
          <w:sz w:val="20"/>
          <w:szCs w:val="20"/>
          <w:lang w:eastAsia="en-GB"/>
        </w:rPr>
        <w:t xml:space="preserve"> for EDGEAPP</w:t>
      </w:r>
      <w:r w:rsidR="006666AD">
        <w:rPr>
          <w:rFonts w:ascii="Arial" w:hAnsi="Arial" w:cs="Arial"/>
          <w:sz w:val="20"/>
          <w:szCs w:val="20"/>
          <w:lang w:eastAsia="en-GB"/>
        </w:rPr>
        <w:t>.</w:t>
      </w:r>
      <w:r w:rsidR="00E95737" w:rsidRPr="00BC27B6">
        <w:rPr>
          <w:rFonts w:ascii="Arial" w:hAnsi="Arial" w:cs="Arial"/>
          <w:sz w:val="20"/>
          <w:szCs w:val="20"/>
        </w:rPr>
        <w:t xml:space="preserve"> </w:t>
      </w:r>
      <w:r w:rsidR="006666AD">
        <w:rPr>
          <w:rFonts w:ascii="Arial" w:hAnsi="Arial" w:cs="Arial"/>
          <w:sz w:val="20"/>
          <w:szCs w:val="20"/>
        </w:rPr>
        <w:t xml:space="preserve">Therefore, CT3 </w:t>
      </w:r>
      <w:r w:rsidR="00E95737" w:rsidRPr="00BC27B6">
        <w:rPr>
          <w:rFonts w:ascii="Arial" w:hAnsi="Arial" w:cs="Arial"/>
          <w:sz w:val="20"/>
          <w:szCs w:val="20"/>
        </w:rPr>
        <w:t xml:space="preserve">would like to </w:t>
      </w:r>
      <w:r w:rsidR="00BC27B6">
        <w:rPr>
          <w:rFonts w:ascii="Arial" w:hAnsi="Arial" w:cs="Arial"/>
          <w:sz w:val="20"/>
          <w:szCs w:val="20"/>
        </w:rPr>
        <w:t xml:space="preserve">share the </w:t>
      </w:r>
      <w:r w:rsidR="006666AD">
        <w:rPr>
          <w:rFonts w:ascii="Arial" w:hAnsi="Arial" w:cs="Arial"/>
          <w:sz w:val="20"/>
          <w:szCs w:val="20"/>
        </w:rPr>
        <w:t xml:space="preserve">below </w:t>
      </w:r>
      <w:r w:rsidR="00BC27B6">
        <w:rPr>
          <w:rFonts w:ascii="Arial" w:hAnsi="Arial" w:cs="Arial"/>
          <w:sz w:val="20"/>
          <w:szCs w:val="20"/>
        </w:rPr>
        <w:t xml:space="preserve">observations and </w:t>
      </w:r>
      <w:r w:rsidR="00E95737" w:rsidRPr="00BC27B6">
        <w:rPr>
          <w:rFonts w:ascii="Arial" w:hAnsi="Arial" w:cs="Arial"/>
          <w:sz w:val="20"/>
          <w:szCs w:val="20"/>
        </w:rPr>
        <w:t xml:space="preserve">ask </w:t>
      </w:r>
      <w:r w:rsidR="006666AD">
        <w:rPr>
          <w:rFonts w:ascii="Arial" w:hAnsi="Arial" w:cs="Arial"/>
          <w:sz w:val="20"/>
          <w:szCs w:val="20"/>
        </w:rPr>
        <w:t>for clarifications on them</w:t>
      </w:r>
      <w:r w:rsidR="00E95737" w:rsidRPr="00BC27B6">
        <w:rPr>
          <w:rFonts w:ascii="Arial" w:hAnsi="Arial" w:cs="Arial"/>
          <w:sz w:val="20"/>
          <w:szCs w:val="20"/>
        </w:rPr>
        <w:t>:</w:t>
      </w:r>
    </w:p>
    <w:p w14:paraId="02677E86" w14:textId="0CB286CF" w:rsidR="00973EEB" w:rsidRDefault="00973EEB" w:rsidP="00217F0E">
      <w:pPr>
        <w:keepNext/>
        <w:overflowPunct w:val="0"/>
        <w:autoSpaceDE w:val="0"/>
        <w:autoSpaceDN w:val="0"/>
        <w:adjustRightInd w:val="0"/>
        <w:spacing w:before="120" w:after="120"/>
        <w:ind w:left="1985" w:hanging="1985"/>
        <w:textAlignment w:val="baseline"/>
        <w:rPr>
          <w:rFonts w:ascii="Arial" w:eastAsia="Times New Roman" w:hAnsi="Arial" w:cs="Arial"/>
          <w:b/>
          <w:sz w:val="20"/>
          <w:szCs w:val="20"/>
          <w:lang w:val="en-GB" w:eastAsia="en-US"/>
        </w:rPr>
      </w:pPr>
      <w:r>
        <w:rPr>
          <w:rFonts w:ascii="Arial" w:eastAsia="Times New Roman" w:hAnsi="Arial" w:cs="Arial"/>
          <w:b/>
          <w:sz w:val="20"/>
          <w:szCs w:val="20"/>
          <w:lang w:val="en-GB" w:eastAsia="en-US"/>
        </w:rPr>
        <w:t>Observation 1:</w:t>
      </w:r>
    </w:p>
    <w:p w14:paraId="37EA6A93" w14:textId="5CE7041F" w:rsidR="00973EEB" w:rsidRPr="00227CC8" w:rsidRDefault="00973EEB" w:rsidP="00973EEB">
      <w:pPr>
        <w:rPr>
          <w:rFonts w:ascii="Arial" w:hAnsi="Arial" w:cs="Arial"/>
          <w:b/>
          <w:sz w:val="20"/>
          <w:szCs w:val="20"/>
          <w:lang w:val="en-GB" w:eastAsia="en-US"/>
        </w:rPr>
      </w:pPr>
      <w:r w:rsidRPr="00973EEB">
        <w:rPr>
          <w:rFonts w:ascii="Arial" w:hAnsi="Arial" w:cs="Arial"/>
          <w:sz w:val="20"/>
          <w:szCs w:val="20"/>
        </w:rPr>
        <w:t xml:space="preserve">SA3 </w:t>
      </w:r>
      <w:r w:rsidRPr="00973EEB">
        <w:rPr>
          <w:rFonts w:ascii="Arial" w:hAnsi="Arial" w:cs="Arial"/>
          <w:sz w:val="20"/>
          <w:szCs w:val="20"/>
          <w:lang w:val="en-GB" w:eastAsia="en-US"/>
        </w:rPr>
        <w:t xml:space="preserve">TS 33.558 clause 5.1.3 </w:t>
      </w:r>
      <w:r w:rsidR="006666AD">
        <w:rPr>
          <w:rFonts w:ascii="Arial" w:hAnsi="Arial" w:cs="Arial"/>
          <w:sz w:val="20"/>
          <w:szCs w:val="20"/>
          <w:lang w:val="en-GB" w:eastAsia="en-US"/>
        </w:rPr>
        <w:t>indicates</w:t>
      </w:r>
      <w:r w:rsidR="006666AD" w:rsidRPr="00973EEB">
        <w:rPr>
          <w:rFonts w:ascii="Arial" w:hAnsi="Arial" w:cs="Arial"/>
          <w:sz w:val="20"/>
          <w:szCs w:val="20"/>
          <w:lang w:val="en-GB" w:eastAsia="en-US"/>
        </w:rPr>
        <w:t xml:space="preserve"> </w:t>
      </w:r>
      <w:r w:rsidR="006666AD">
        <w:rPr>
          <w:rFonts w:ascii="Arial" w:hAnsi="Arial" w:cs="Arial"/>
          <w:sz w:val="20"/>
          <w:szCs w:val="20"/>
          <w:lang w:val="en-GB" w:eastAsia="en-US"/>
        </w:rPr>
        <w:t xml:space="preserve">that </w:t>
      </w:r>
      <w:r w:rsidRPr="00973EEB">
        <w:rPr>
          <w:rFonts w:ascii="Arial" w:hAnsi="Arial" w:cs="Arial"/>
          <w:sz w:val="20"/>
          <w:szCs w:val="20"/>
          <w:lang w:val="en-GB" w:eastAsia="en-US"/>
        </w:rPr>
        <w:t xml:space="preserve">EES acts as </w:t>
      </w:r>
      <w:r w:rsidR="006666AD">
        <w:rPr>
          <w:rFonts w:ascii="Arial" w:hAnsi="Arial" w:cs="Arial"/>
          <w:sz w:val="20"/>
          <w:szCs w:val="20"/>
          <w:lang w:val="en-GB" w:eastAsia="en-US"/>
        </w:rPr>
        <w:t xml:space="preserve">the </w:t>
      </w:r>
      <w:r w:rsidRPr="00973EEB">
        <w:rPr>
          <w:rFonts w:ascii="Arial" w:hAnsi="Arial" w:cs="Arial"/>
          <w:sz w:val="20"/>
          <w:szCs w:val="20"/>
          <w:lang w:val="en-GB" w:eastAsia="en-US"/>
        </w:rPr>
        <w:t>consent enforcing entity when trusted by the 3GPP</w:t>
      </w:r>
      <w:r w:rsidR="006666AD">
        <w:rPr>
          <w:rFonts w:ascii="Arial" w:hAnsi="Arial" w:cs="Arial"/>
          <w:sz w:val="20"/>
          <w:szCs w:val="20"/>
          <w:lang w:val="en-GB" w:eastAsia="en-US"/>
        </w:rPr>
        <w:t xml:space="preserve"> 5GC network</w:t>
      </w:r>
      <w:r w:rsidR="00227CC8">
        <w:rPr>
          <w:rFonts w:ascii="Arial" w:hAnsi="Arial" w:cs="Arial"/>
          <w:sz w:val="20"/>
          <w:szCs w:val="20"/>
          <w:lang w:val="en-GB" w:eastAsia="en-US"/>
        </w:rPr>
        <w:t>:</w:t>
      </w:r>
    </w:p>
    <w:p w14:paraId="29AA35C0" w14:textId="77777777" w:rsidR="00973EEB" w:rsidRPr="00973EEB" w:rsidRDefault="00973EEB" w:rsidP="00973EEB">
      <w:pPr>
        <w:keepNext/>
        <w:keepLines/>
        <w:spacing w:before="120" w:after="180"/>
        <w:ind w:left="1134" w:hanging="1134"/>
        <w:outlineLvl w:val="2"/>
        <w:rPr>
          <w:rFonts w:ascii="Arial" w:eastAsia="DengXian" w:hAnsi="Arial" w:cs="Times New Roman"/>
          <w:sz w:val="28"/>
          <w:szCs w:val="20"/>
          <w:lang w:val="en-GB" w:eastAsia="en-US"/>
        </w:rPr>
      </w:pPr>
      <w:bookmarkStart w:id="0" w:name="_Toc92816530"/>
      <w:bookmarkStart w:id="1" w:name="_Toc51168423"/>
      <w:bookmarkStart w:id="2" w:name="_Toc45275165"/>
      <w:bookmarkStart w:id="3" w:name="_Toc45274578"/>
      <w:bookmarkStart w:id="4" w:name="_Toc45028913"/>
      <w:bookmarkStart w:id="5" w:name="_Toc35533532"/>
      <w:bookmarkStart w:id="6" w:name="_Toc35528771"/>
      <w:bookmarkStart w:id="7" w:name="_Toc26876004"/>
      <w:bookmarkStart w:id="8" w:name="_Toc19634936"/>
      <w:bookmarkStart w:id="9" w:name="_Toc97307708"/>
      <w:r w:rsidRPr="00973EEB">
        <w:rPr>
          <w:rFonts w:ascii="Arial" w:eastAsia="DengXian" w:hAnsi="Arial" w:cs="Times New Roman"/>
          <w:sz w:val="28"/>
          <w:szCs w:val="20"/>
          <w:lang w:val="en-GB" w:eastAsia="en-US"/>
        </w:rPr>
        <w:t>5.1.3</w:t>
      </w:r>
      <w:r w:rsidRPr="00973EEB">
        <w:rPr>
          <w:rFonts w:ascii="Arial" w:eastAsia="DengXian" w:hAnsi="Arial" w:cs="Times New Roman"/>
          <w:sz w:val="28"/>
          <w:szCs w:val="20"/>
          <w:lang w:val="en-GB" w:eastAsia="en-US"/>
        </w:rPr>
        <w:tab/>
      </w:r>
      <w:bookmarkEnd w:id="0"/>
      <w:bookmarkEnd w:id="1"/>
      <w:bookmarkEnd w:id="2"/>
      <w:bookmarkEnd w:id="3"/>
      <w:bookmarkEnd w:id="4"/>
      <w:bookmarkEnd w:id="5"/>
      <w:bookmarkEnd w:id="6"/>
      <w:bookmarkEnd w:id="7"/>
      <w:bookmarkEnd w:id="8"/>
      <w:r w:rsidRPr="00973EEB">
        <w:rPr>
          <w:rFonts w:ascii="Arial" w:eastAsia="DengXian" w:hAnsi="Arial" w:cs="Times New Roman"/>
          <w:sz w:val="28"/>
          <w:szCs w:val="20"/>
          <w:lang w:val="en-GB" w:eastAsia="en-US"/>
        </w:rPr>
        <w:t>User Consent Requirements</w:t>
      </w:r>
      <w:bookmarkEnd w:id="9"/>
    </w:p>
    <w:p w14:paraId="01DCDCFF" w14:textId="77777777" w:rsidR="00973EEB" w:rsidRPr="00973EEB" w:rsidRDefault="00973EEB" w:rsidP="00973EEB">
      <w:pPr>
        <w:spacing w:after="180"/>
        <w:rPr>
          <w:rFonts w:ascii="Times New Roman" w:eastAsia="DengXian" w:hAnsi="Times New Roman" w:cs="Times New Roman"/>
          <w:sz w:val="20"/>
          <w:szCs w:val="20"/>
          <w:lang w:val="en-GB" w:eastAsia="ko-KR"/>
        </w:rPr>
      </w:pPr>
      <w:r w:rsidRPr="00973EEB">
        <w:rPr>
          <w:rFonts w:ascii="Times New Roman" w:eastAsia="DengXian" w:hAnsi="Times New Roman" w:cs="Times New Roman"/>
          <w:sz w:val="20"/>
          <w:szCs w:val="20"/>
          <w:lang w:val="en-GB" w:eastAsia="ko-KR"/>
        </w:rPr>
        <w:t xml:space="preserve">User consent for edge computing shall comply with TS 33.501 [3] (Annex V). </w:t>
      </w:r>
    </w:p>
    <w:p w14:paraId="1116D8BD" w14:textId="77777777" w:rsidR="00973EEB" w:rsidRPr="00973EEB" w:rsidRDefault="00973EEB" w:rsidP="00973EEB">
      <w:pPr>
        <w:spacing w:after="180"/>
        <w:rPr>
          <w:rFonts w:ascii="Times New Roman" w:eastAsia="DengXian" w:hAnsi="Times New Roman" w:cs="Times New Roman"/>
          <w:sz w:val="20"/>
          <w:szCs w:val="20"/>
          <w:lang w:val="en-GB" w:eastAsia="ko-KR"/>
        </w:rPr>
      </w:pPr>
      <w:r w:rsidRPr="00174F8E">
        <w:rPr>
          <w:rFonts w:ascii="Times New Roman" w:eastAsia="DengXian" w:hAnsi="Times New Roman" w:cs="Times New Roman"/>
          <w:sz w:val="20"/>
          <w:szCs w:val="20"/>
          <w:highlight w:val="yellow"/>
          <w:lang w:val="en-GB" w:eastAsia="ko-KR"/>
        </w:rPr>
        <w:t>If EES</w:t>
      </w:r>
      <w:r w:rsidRPr="00174F8E">
        <w:rPr>
          <w:rFonts w:ascii="Times New Roman" w:eastAsia="DengXian" w:hAnsi="Times New Roman" w:cs="Times New Roman"/>
          <w:highlight w:val="yellow"/>
          <w:lang w:val="en-GB" w:eastAsia="en-US"/>
        </w:rPr>
        <w:t xml:space="preserve">, </w:t>
      </w:r>
      <w:r w:rsidRPr="00174F8E">
        <w:rPr>
          <w:rFonts w:ascii="Times New Roman" w:eastAsia="DengXian" w:hAnsi="Times New Roman" w:cs="Times New Roman"/>
          <w:sz w:val="20"/>
          <w:szCs w:val="20"/>
          <w:highlight w:val="yellow"/>
          <w:lang w:val="en-GB" w:eastAsia="en-US"/>
        </w:rPr>
        <w:t>trusted by the 3GPP Core Network,</w:t>
      </w:r>
      <w:r w:rsidRPr="00174F8E">
        <w:rPr>
          <w:rFonts w:ascii="Times New Roman" w:eastAsia="DengXian" w:hAnsi="Times New Roman" w:cs="Times New Roman"/>
          <w:sz w:val="20"/>
          <w:szCs w:val="20"/>
          <w:highlight w:val="yellow"/>
          <w:lang w:val="en-GB" w:eastAsia="ko-KR"/>
        </w:rPr>
        <w:t xml:space="preserve"> is utilizing 5GC services without NEF, the EES acts as the consent enforcing entity</w:t>
      </w:r>
      <w:r w:rsidRPr="00973EEB">
        <w:rPr>
          <w:rFonts w:ascii="Times New Roman" w:eastAsia="DengXian" w:hAnsi="Times New Roman" w:cs="Times New Roman"/>
          <w:sz w:val="20"/>
          <w:szCs w:val="20"/>
          <w:lang w:val="en-GB" w:eastAsia="ko-KR"/>
        </w:rPr>
        <w:t xml:space="preserve">. Otherwise, if the EES is utilizing 5GC services via NEF, the NEF acts as the consent enforcing entity. </w:t>
      </w:r>
    </w:p>
    <w:p w14:paraId="348583AF" w14:textId="77777777" w:rsidR="00973EEB" w:rsidRPr="00973EEB" w:rsidRDefault="00973EEB" w:rsidP="00973EEB">
      <w:pPr>
        <w:spacing w:after="180"/>
        <w:rPr>
          <w:rFonts w:ascii="Times New Roman" w:eastAsia="DengXian" w:hAnsi="Times New Roman" w:cs="Times New Roman"/>
          <w:sz w:val="20"/>
          <w:szCs w:val="20"/>
          <w:lang w:val="en-GB" w:eastAsia="en-US"/>
        </w:rPr>
      </w:pPr>
      <w:r w:rsidRPr="00973EEB">
        <w:rPr>
          <w:rFonts w:ascii="Times New Roman" w:eastAsia="DengXian" w:hAnsi="Times New Roman" w:cs="Times New Roman"/>
          <w:sz w:val="20"/>
          <w:szCs w:val="20"/>
          <w:lang w:val="en-GB" w:eastAsia="ko-KR"/>
        </w:rPr>
        <w:t>User consent architecture in the present document is only applicable when EES or NEF and data provider are operated by the same entity.</w:t>
      </w:r>
    </w:p>
    <w:p w14:paraId="08B883F0" w14:textId="2595FF3E" w:rsidR="00973EEB" w:rsidRDefault="00227CC8" w:rsidP="00227CC8">
      <w:pPr>
        <w:rPr>
          <w:rFonts w:ascii="Arial" w:hAnsi="Arial" w:cs="Arial"/>
          <w:sz w:val="20"/>
          <w:szCs w:val="20"/>
          <w:lang w:val="en-GB" w:eastAsia="en-US"/>
        </w:rPr>
      </w:pPr>
      <w:r w:rsidRPr="00227CC8">
        <w:rPr>
          <w:rFonts w:ascii="Arial" w:hAnsi="Arial" w:cs="Arial"/>
          <w:sz w:val="20"/>
          <w:szCs w:val="20"/>
          <w:lang w:val="en-GB" w:eastAsia="en-US"/>
        </w:rPr>
        <w:t xml:space="preserve">While in </w:t>
      </w:r>
      <w:r w:rsidRPr="00227CC8">
        <w:rPr>
          <w:rFonts w:ascii="Arial" w:hAnsi="Arial" w:cs="Arial"/>
          <w:sz w:val="20"/>
          <w:szCs w:val="20"/>
        </w:rPr>
        <w:t xml:space="preserve">SA6 </w:t>
      </w:r>
      <w:r w:rsidRPr="00227CC8">
        <w:rPr>
          <w:rFonts w:ascii="Arial" w:hAnsi="Arial" w:cs="Arial"/>
          <w:sz w:val="20"/>
          <w:szCs w:val="20"/>
          <w:lang w:val="en-GB" w:eastAsia="en-US"/>
        </w:rPr>
        <w:t>TS 23.558</w:t>
      </w:r>
      <w:r w:rsidR="006666AD">
        <w:rPr>
          <w:rFonts w:ascii="Arial" w:hAnsi="Arial" w:cs="Arial"/>
          <w:sz w:val="20"/>
          <w:szCs w:val="20"/>
          <w:lang w:val="en-GB" w:eastAsia="en-US"/>
        </w:rPr>
        <w:t>,</w:t>
      </w:r>
      <w:r w:rsidRPr="00227CC8">
        <w:rPr>
          <w:rFonts w:ascii="Arial" w:hAnsi="Arial" w:cs="Arial"/>
          <w:sz w:val="20"/>
          <w:szCs w:val="20"/>
          <w:lang w:val="en-GB" w:eastAsia="en-US"/>
        </w:rPr>
        <w:t xml:space="preserve"> clause 8.6.5.2</w:t>
      </w:r>
      <w:r w:rsidR="006666AD">
        <w:rPr>
          <w:rFonts w:ascii="Arial" w:hAnsi="Arial" w:cs="Arial"/>
          <w:sz w:val="20"/>
          <w:szCs w:val="20"/>
          <w:lang w:val="en-GB" w:eastAsia="en-US"/>
        </w:rPr>
        <w:t>,</w:t>
      </w:r>
      <w:r>
        <w:rPr>
          <w:rFonts w:ascii="Arial" w:hAnsi="Arial" w:cs="Arial"/>
          <w:sz w:val="20"/>
          <w:szCs w:val="20"/>
          <w:lang w:val="en-GB" w:eastAsia="en-US"/>
        </w:rPr>
        <w:t xml:space="preserve"> </w:t>
      </w:r>
      <w:r w:rsidR="006666AD">
        <w:rPr>
          <w:rFonts w:ascii="Arial" w:hAnsi="Arial" w:cs="Arial"/>
          <w:sz w:val="20"/>
          <w:szCs w:val="20"/>
          <w:lang w:val="en-GB" w:eastAsia="en-US"/>
        </w:rPr>
        <w:t xml:space="preserve">in the description of the </w:t>
      </w:r>
      <w:r>
        <w:rPr>
          <w:rFonts w:ascii="Arial" w:hAnsi="Arial" w:cs="Arial"/>
          <w:sz w:val="20"/>
          <w:szCs w:val="20"/>
          <w:lang w:val="en-GB" w:eastAsia="en-US"/>
        </w:rPr>
        <w:t>procedure for obtain</w:t>
      </w:r>
      <w:r w:rsidR="006666AD">
        <w:rPr>
          <w:rFonts w:ascii="Arial" w:hAnsi="Arial" w:cs="Arial"/>
          <w:sz w:val="20"/>
          <w:szCs w:val="20"/>
          <w:lang w:val="en-GB" w:eastAsia="en-US"/>
        </w:rPr>
        <w:t>ing</w:t>
      </w:r>
      <w:r>
        <w:rPr>
          <w:rFonts w:ascii="Arial" w:hAnsi="Arial" w:cs="Arial"/>
          <w:sz w:val="20"/>
          <w:szCs w:val="20"/>
          <w:lang w:val="en-GB" w:eastAsia="en-US"/>
        </w:rPr>
        <w:t xml:space="preserve"> the UE identifier</w:t>
      </w:r>
      <w:r w:rsidRPr="00227CC8">
        <w:rPr>
          <w:rFonts w:ascii="Arial" w:hAnsi="Arial" w:cs="Arial"/>
          <w:sz w:val="20"/>
          <w:szCs w:val="20"/>
          <w:lang w:val="en-GB" w:eastAsia="en-US"/>
        </w:rPr>
        <w:t xml:space="preserve">, only </w:t>
      </w:r>
      <w:r w:rsidR="006666AD">
        <w:rPr>
          <w:rFonts w:ascii="Arial" w:hAnsi="Arial" w:cs="Arial"/>
          <w:sz w:val="20"/>
          <w:szCs w:val="20"/>
          <w:lang w:val="en-GB" w:eastAsia="en-US"/>
        </w:rPr>
        <w:t xml:space="preserve">the case of the </w:t>
      </w:r>
      <w:r>
        <w:rPr>
          <w:rFonts w:ascii="Arial" w:hAnsi="Arial" w:cs="Arial"/>
          <w:sz w:val="20"/>
          <w:szCs w:val="20"/>
          <w:lang w:val="en-GB" w:eastAsia="en-US"/>
        </w:rPr>
        <w:t xml:space="preserve">EES interacting with </w:t>
      </w:r>
      <w:r w:rsidR="006666AD">
        <w:rPr>
          <w:rFonts w:ascii="Arial" w:hAnsi="Arial" w:cs="Arial"/>
          <w:sz w:val="20"/>
          <w:szCs w:val="20"/>
          <w:lang w:val="en-GB" w:eastAsia="en-US"/>
        </w:rPr>
        <w:t xml:space="preserve">the 3GPP 5GC network via the </w:t>
      </w:r>
      <w:r>
        <w:rPr>
          <w:rFonts w:ascii="Arial" w:hAnsi="Arial" w:cs="Arial"/>
          <w:sz w:val="20"/>
          <w:szCs w:val="20"/>
          <w:lang w:val="en-GB" w:eastAsia="en-US"/>
        </w:rPr>
        <w:t xml:space="preserve">NEF </w:t>
      </w:r>
      <w:r w:rsidR="006666AD">
        <w:rPr>
          <w:rFonts w:ascii="Arial" w:hAnsi="Arial" w:cs="Arial"/>
          <w:sz w:val="20"/>
          <w:szCs w:val="20"/>
          <w:lang w:val="en-GB" w:eastAsia="en-US"/>
        </w:rPr>
        <w:t>is considered</w:t>
      </w:r>
      <w:r>
        <w:rPr>
          <w:rFonts w:ascii="Arial" w:hAnsi="Arial" w:cs="Arial"/>
          <w:sz w:val="20"/>
          <w:szCs w:val="20"/>
          <w:lang w:val="en-GB" w:eastAsia="en-US"/>
        </w:rPr>
        <w:t>.</w:t>
      </w:r>
    </w:p>
    <w:p w14:paraId="09A2DA87" w14:textId="422BE366" w:rsidR="00227CC8" w:rsidRPr="009B715E" w:rsidRDefault="00227CC8" w:rsidP="00227CC8">
      <w:pPr>
        <w:pStyle w:val="TF"/>
        <w:keepNext/>
        <w:spacing w:before="120" w:after="120"/>
        <w:jc w:val="left"/>
        <w:rPr>
          <w:rFonts w:eastAsiaTheme="minorEastAsia" w:cs="Arial"/>
          <w:b w:val="0"/>
          <w:lang w:val="en-US" w:eastAsia="zh-CN"/>
        </w:rPr>
      </w:pPr>
      <w:r>
        <w:rPr>
          <w:rFonts w:cs="Arial"/>
          <w:lang w:val="en-US"/>
        </w:rPr>
        <w:t>Question</w:t>
      </w:r>
      <w:r>
        <w:rPr>
          <w:rFonts w:eastAsiaTheme="minorEastAsia" w:cs="Arial"/>
          <w:lang w:val="en-US" w:eastAsia="zh-CN"/>
        </w:rPr>
        <w:t xml:space="preserve"> 1 to SA6</w:t>
      </w:r>
      <w:r w:rsidRPr="009B715E">
        <w:rPr>
          <w:rFonts w:eastAsiaTheme="minorEastAsia" w:cs="Arial"/>
          <w:b w:val="0"/>
          <w:lang w:val="en-US" w:eastAsia="zh-CN"/>
        </w:rPr>
        <w:t>:</w:t>
      </w:r>
      <w:r>
        <w:rPr>
          <w:rFonts w:eastAsiaTheme="minorEastAsia" w:cs="Arial"/>
          <w:b w:val="0"/>
          <w:lang w:val="en-US" w:eastAsia="zh-CN"/>
        </w:rPr>
        <w:t xml:space="preserve"> </w:t>
      </w:r>
      <w:r w:rsidR="00824456">
        <w:rPr>
          <w:rFonts w:eastAsiaTheme="minorEastAsia" w:cs="Arial"/>
          <w:b w:val="0"/>
          <w:lang w:val="en-US" w:eastAsia="zh-CN"/>
        </w:rPr>
        <w:t xml:space="preserve">For </w:t>
      </w:r>
      <w:r w:rsidR="006666AD">
        <w:rPr>
          <w:rFonts w:eastAsiaTheme="minorEastAsia" w:cs="Arial"/>
          <w:b w:val="0"/>
          <w:lang w:val="en-US" w:eastAsia="zh-CN"/>
        </w:rPr>
        <w:t xml:space="preserve">the </w:t>
      </w:r>
      <w:r w:rsidR="00824456">
        <w:rPr>
          <w:rFonts w:eastAsiaTheme="minorEastAsia" w:cs="Arial"/>
          <w:b w:val="0"/>
          <w:lang w:val="en-US" w:eastAsia="zh-CN"/>
        </w:rPr>
        <w:t>Eees_UEIdentfier API, w</w:t>
      </w:r>
      <w:r>
        <w:rPr>
          <w:rFonts w:eastAsiaTheme="minorEastAsia" w:cs="Arial"/>
          <w:b w:val="0"/>
          <w:lang w:val="en-US" w:eastAsia="zh-CN"/>
        </w:rPr>
        <w:t xml:space="preserve">hether </w:t>
      </w:r>
      <w:r w:rsidR="000A6643">
        <w:rPr>
          <w:rFonts w:eastAsiaTheme="minorEastAsia" w:cs="Arial"/>
          <w:b w:val="0"/>
          <w:lang w:val="en-US" w:eastAsia="zh-CN"/>
        </w:rPr>
        <w:t xml:space="preserve">a </w:t>
      </w:r>
      <w:r w:rsidR="00824456" w:rsidRPr="00130A46">
        <w:rPr>
          <w:rFonts w:eastAsiaTheme="minorEastAsia" w:cs="Arial"/>
          <w:b w:val="0"/>
          <w:highlight w:val="cyan"/>
          <w:lang w:val="en-US" w:eastAsia="zh-CN"/>
        </w:rPr>
        <w:t>trusted EES</w:t>
      </w:r>
      <w:r w:rsidR="00824456">
        <w:rPr>
          <w:rFonts w:eastAsiaTheme="minorEastAsia" w:cs="Arial"/>
          <w:b w:val="0"/>
          <w:lang w:val="en-US" w:eastAsia="zh-CN"/>
        </w:rPr>
        <w:t xml:space="preserve"> can directly utiliz</w:t>
      </w:r>
      <w:r w:rsidR="000A6643">
        <w:rPr>
          <w:rFonts w:eastAsiaTheme="minorEastAsia" w:cs="Arial"/>
          <w:b w:val="0"/>
          <w:lang w:val="en-US" w:eastAsia="zh-CN"/>
        </w:rPr>
        <w:t>e</w:t>
      </w:r>
      <w:r w:rsidR="00824456">
        <w:rPr>
          <w:rFonts w:eastAsiaTheme="minorEastAsia" w:cs="Arial"/>
          <w:b w:val="0"/>
          <w:lang w:val="en-US" w:eastAsia="zh-CN"/>
        </w:rPr>
        <w:t xml:space="preserve"> </w:t>
      </w:r>
      <w:r w:rsidR="000A6643">
        <w:rPr>
          <w:rFonts w:eastAsiaTheme="minorEastAsia" w:cs="Arial"/>
          <w:b w:val="0"/>
          <w:lang w:val="en-US" w:eastAsia="zh-CN"/>
        </w:rPr>
        <w:t xml:space="preserve">the relevant 3GPP </w:t>
      </w:r>
      <w:r w:rsidR="00824456">
        <w:rPr>
          <w:rFonts w:eastAsiaTheme="minorEastAsia" w:cs="Arial"/>
          <w:b w:val="0"/>
          <w:lang w:val="en-US" w:eastAsia="zh-CN"/>
        </w:rPr>
        <w:t>5GC service</w:t>
      </w:r>
      <w:r w:rsidR="000A6643">
        <w:rPr>
          <w:rFonts w:eastAsiaTheme="minorEastAsia" w:cs="Arial"/>
          <w:b w:val="0"/>
          <w:lang w:val="en-US" w:eastAsia="zh-CN"/>
        </w:rPr>
        <w:t>s</w:t>
      </w:r>
      <w:r w:rsidR="00624F4D">
        <w:rPr>
          <w:rFonts w:eastAsiaTheme="minorEastAsia" w:cs="Arial"/>
          <w:b w:val="0"/>
          <w:lang w:val="en-US" w:eastAsia="zh-CN"/>
        </w:rPr>
        <w:t xml:space="preserve"> </w:t>
      </w:r>
      <w:r w:rsidR="00824456">
        <w:rPr>
          <w:rFonts w:eastAsiaTheme="minorEastAsia" w:cs="Arial"/>
          <w:b w:val="0"/>
          <w:lang w:val="en-US" w:eastAsia="zh-CN"/>
        </w:rPr>
        <w:t xml:space="preserve">or </w:t>
      </w:r>
      <w:r w:rsidR="000A6643">
        <w:rPr>
          <w:rFonts w:eastAsiaTheme="minorEastAsia" w:cs="Arial"/>
          <w:b w:val="0"/>
          <w:lang w:val="en-US" w:eastAsia="zh-CN"/>
        </w:rPr>
        <w:t xml:space="preserve">can only </w:t>
      </w:r>
      <w:r w:rsidR="00824456">
        <w:rPr>
          <w:rFonts w:eastAsiaTheme="minorEastAsia" w:cs="Arial"/>
          <w:b w:val="0"/>
          <w:lang w:val="en-US" w:eastAsia="zh-CN"/>
        </w:rPr>
        <w:t xml:space="preserve">utilize </w:t>
      </w:r>
      <w:r w:rsidR="000A6643">
        <w:rPr>
          <w:rFonts w:eastAsiaTheme="minorEastAsia" w:cs="Arial"/>
          <w:b w:val="0"/>
          <w:lang w:val="en-US" w:eastAsia="zh-CN"/>
        </w:rPr>
        <w:t xml:space="preserve">the relevant 3GPP </w:t>
      </w:r>
      <w:r w:rsidR="00824456">
        <w:rPr>
          <w:rFonts w:eastAsiaTheme="minorEastAsia" w:cs="Arial"/>
          <w:b w:val="0"/>
          <w:lang w:val="en-US" w:eastAsia="zh-CN"/>
        </w:rPr>
        <w:t>5GC service</w:t>
      </w:r>
      <w:r w:rsidR="000A6643">
        <w:rPr>
          <w:rFonts w:eastAsiaTheme="minorEastAsia" w:cs="Arial"/>
          <w:b w:val="0"/>
          <w:lang w:val="en-US" w:eastAsia="zh-CN"/>
        </w:rPr>
        <w:t>s</w:t>
      </w:r>
      <w:r w:rsidR="00824456">
        <w:rPr>
          <w:rFonts w:eastAsiaTheme="minorEastAsia" w:cs="Arial"/>
          <w:b w:val="0"/>
          <w:lang w:val="en-US" w:eastAsia="zh-CN"/>
        </w:rPr>
        <w:t xml:space="preserve"> via </w:t>
      </w:r>
      <w:r w:rsidR="000A6643">
        <w:rPr>
          <w:rFonts w:eastAsiaTheme="minorEastAsia" w:cs="Arial"/>
          <w:b w:val="0"/>
          <w:lang w:val="en-US" w:eastAsia="zh-CN"/>
        </w:rPr>
        <w:t xml:space="preserve">the </w:t>
      </w:r>
      <w:r w:rsidR="00824456">
        <w:rPr>
          <w:rFonts w:eastAsiaTheme="minorEastAsia" w:cs="Arial"/>
          <w:b w:val="0"/>
          <w:lang w:val="en-US" w:eastAsia="zh-CN"/>
        </w:rPr>
        <w:t>NEF</w:t>
      </w:r>
      <w:r w:rsidR="00624F4D">
        <w:rPr>
          <w:rFonts w:eastAsiaTheme="minorEastAsia" w:cs="Arial"/>
          <w:b w:val="0"/>
          <w:lang w:val="en-US" w:eastAsia="zh-CN"/>
        </w:rPr>
        <w:t>?</w:t>
      </w:r>
    </w:p>
    <w:p w14:paraId="29E4FCF3" w14:textId="5A0B0269" w:rsidR="00227CC8" w:rsidRDefault="00227CC8" w:rsidP="00227CC8">
      <w:pPr>
        <w:rPr>
          <w:rFonts w:ascii="Arial" w:eastAsia="Times New Roman" w:hAnsi="Arial" w:cs="Arial"/>
          <w:b/>
          <w:sz w:val="20"/>
          <w:szCs w:val="20"/>
          <w:lang w:eastAsia="en-US"/>
        </w:rPr>
      </w:pPr>
    </w:p>
    <w:p w14:paraId="07E79926" w14:textId="376B0D87" w:rsidR="00824456" w:rsidRDefault="00824456" w:rsidP="00824456">
      <w:pPr>
        <w:keepNext/>
        <w:overflowPunct w:val="0"/>
        <w:autoSpaceDE w:val="0"/>
        <w:autoSpaceDN w:val="0"/>
        <w:adjustRightInd w:val="0"/>
        <w:spacing w:before="120" w:after="120"/>
        <w:ind w:left="1985" w:hanging="1985"/>
        <w:textAlignment w:val="baseline"/>
        <w:rPr>
          <w:rFonts w:ascii="Arial" w:eastAsia="Times New Roman" w:hAnsi="Arial" w:cs="Arial"/>
          <w:b/>
          <w:sz w:val="20"/>
          <w:szCs w:val="20"/>
          <w:lang w:val="en-GB" w:eastAsia="en-US"/>
        </w:rPr>
      </w:pPr>
      <w:r>
        <w:rPr>
          <w:rFonts w:ascii="Arial" w:eastAsia="Times New Roman" w:hAnsi="Arial" w:cs="Arial"/>
          <w:b/>
          <w:sz w:val="20"/>
          <w:szCs w:val="20"/>
          <w:lang w:val="en-GB" w:eastAsia="en-US"/>
        </w:rPr>
        <w:t>Observation 2:</w:t>
      </w:r>
    </w:p>
    <w:p w14:paraId="693A4778" w14:textId="22228E0D" w:rsidR="00624F4D" w:rsidRDefault="00624F4D" w:rsidP="00624F4D">
      <w:pPr>
        <w:rPr>
          <w:rFonts w:ascii="Arial" w:hAnsi="Arial" w:cs="Arial"/>
          <w:sz w:val="20"/>
          <w:szCs w:val="20"/>
        </w:rPr>
      </w:pPr>
      <w:r w:rsidRPr="00624F4D">
        <w:rPr>
          <w:rFonts w:ascii="Arial" w:hAnsi="Arial" w:cs="Arial"/>
          <w:sz w:val="20"/>
          <w:szCs w:val="20"/>
        </w:rPr>
        <w:t>TS 23.558</w:t>
      </w:r>
      <w:r w:rsidR="000A6643">
        <w:rPr>
          <w:rFonts w:ascii="Arial" w:hAnsi="Arial" w:cs="Arial"/>
          <w:sz w:val="20"/>
          <w:szCs w:val="20"/>
        </w:rPr>
        <w:t>,</w:t>
      </w:r>
      <w:r w:rsidRPr="00624F4D">
        <w:rPr>
          <w:rFonts w:ascii="Arial" w:hAnsi="Arial" w:cs="Arial"/>
          <w:sz w:val="20"/>
          <w:szCs w:val="20"/>
        </w:rPr>
        <w:t xml:space="preserve"> clause 7.2.6</w:t>
      </w:r>
      <w:r w:rsidR="000A6643">
        <w:rPr>
          <w:rFonts w:ascii="Arial" w:hAnsi="Arial" w:cs="Arial"/>
          <w:sz w:val="20"/>
          <w:szCs w:val="20"/>
        </w:rPr>
        <w:t>,</w:t>
      </w:r>
      <w:r w:rsidRPr="00624F4D">
        <w:rPr>
          <w:rFonts w:ascii="Arial" w:hAnsi="Arial" w:cs="Arial"/>
          <w:sz w:val="20"/>
          <w:szCs w:val="20"/>
        </w:rPr>
        <w:t xml:space="preserve"> </w:t>
      </w:r>
      <w:r w:rsidR="000A6643">
        <w:rPr>
          <w:rFonts w:ascii="Arial" w:hAnsi="Arial" w:cs="Arial"/>
          <w:sz w:val="20"/>
          <w:szCs w:val="20"/>
        </w:rPr>
        <w:t>includes the below</w:t>
      </w:r>
      <w:r w:rsidRPr="00624F4D">
        <w:rPr>
          <w:rFonts w:ascii="Arial" w:hAnsi="Arial" w:cs="Arial"/>
          <w:sz w:val="20"/>
          <w:szCs w:val="20"/>
        </w:rPr>
        <w:t xml:space="preserve"> </w:t>
      </w:r>
      <w:r w:rsidR="000A6643">
        <w:rPr>
          <w:rFonts w:ascii="Arial" w:hAnsi="Arial" w:cs="Arial"/>
          <w:sz w:val="20"/>
          <w:szCs w:val="20"/>
        </w:rPr>
        <w:t xml:space="preserve">informative </w:t>
      </w:r>
      <w:r>
        <w:rPr>
          <w:rFonts w:ascii="Arial" w:hAnsi="Arial" w:cs="Arial"/>
          <w:sz w:val="20"/>
          <w:szCs w:val="20"/>
        </w:rPr>
        <w:t>NOTE</w:t>
      </w:r>
      <w:r w:rsidR="000A6643">
        <w:rPr>
          <w:rFonts w:ascii="Arial" w:hAnsi="Arial" w:cs="Arial"/>
          <w:sz w:val="20"/>
          <w:szCs w:val="20"/>
        </w:rPr>
        <w:t xml:space="preserve"> considers that </w:t>
      </w:r>
      <w:r>
        <w:rPr>
          <w:rFonts w:ascii="Arial" w:hAnsi="Arial" w:cs="Arial"/>
          <w:sz w:val="20"/>
          <w:szCs w:val="20"/>
        </w:rPr>
        <w:t>user’s consent</w:t>
      </w:r>
      <w:r w:rsidR="000A6643">
        <w:rPr>
          <w:rFonts w:ascii="Arial" w:hAnsi="Arial" w:cs="Arial"/>
          <w:sz w:val="20"/>
          <w:szCs w:val="20"/>
        </w:rPr>
        <w:t xml:space="preserve"> is only needed</w:t>
      </w:r>
      <w:r>
        <w:rPr>
          <w:rFonts w:ascii="Arial" w:hAnsi="Arial" w:cs="Arial"/>
          <w:sz w:val="20"/>
          <w:szCs w:val="20"/>
        </w:rPr>
        <w:t xml:space="preserve"> for </w:t>
      </w:r>
      <w:r w:rsidR="000A6643">
        <w:rPr>
          <w:rFonts w:ascii="Arial" w:hAnsi="Arial" w:cs="Arial"/>
          <w:sz w:val="20"/>
          <w:szCs w:val="20"/>
        </w:rPr>
        <w:t xml:space="preserve">the case of the </w:t>
      </w:r>
      <w:r>
        <w:rPr>
          <w:rFonts w:ascii="Arial" w:hAnsi="Arial" w:cs="Arial"/>
          <w:sz w:val="20"/>
          <w:szCs w:val="20"/>
        </w:rPr>
        <w:t>MSISDN:</w:t>
      </w:r>
    </w:p>
    <w:p w14:paraId="2AA0C9E6" w14:textId="77777777" w:rsidR="00624F4D" w:rsidRDefault="00624F4D" w:rsidP="00624F4D">
      <w:pPr>
        <w:pStyle w:val="NO"/>
        <w:spacing w:before="120"/>
        <w:ind w:left="1138" w:hanging="850"/>
        <w:rPr>
          <w:lang w:eastAsia="zh-CN"/>
        </w:rPr>
      </w:pPr>
      <w:r>
        <w:rPr>
          <w:lang w:eastAsia="zh-CN"/>
        </w:rPr>
        <w:t>NOTE:</w:t>
      </w:r>
      <w:r>
        <w:rPr>
          <w:lang w:eastAsia="zh-CN"/>
        </w:rPr>
        <w:tab/>
        <w:t xml:space="preserve">To protect privacy of the user, </w:t>
      </w:r>
      <w:r w:rsidRPr="00174F8E">
        <w:rPr>
          <w:highlight w:val="yellow"/>
          <w:lang w:eastAsia="zh-CN"/>
        </w:rPr>
        <w:t>MSISDN can be used as GPSI only after obtaining user's consent</w:t>
      </w:r>
      <w:r w:rsidRPr="00164344">
        <w:rPr>
          <w:lang w:eastAsia="zh-CN"/>
        </w:rPr>
        <w:t>.</w:t>
      </w:r>
    </w:p>
    <w:p w14:paraId="77A36DE5" w14:textId="43EF041B" w:rsidR="00624F4D" w:rsidRDefault="00624F4D" w:rsidP="00624F4D">
      <w:pPr>
        <w:rPr>
          <w:rFonts w:ascii="Arial" w:hAnsi="Arial" w:cs="Arial"/>
          <w:sz w:val="20"/>
          <w:szCs w:val="20"/>
        </w:rPr>
      </w:pPr>
      <w:r w:rsidRPr="00624F4D">
        <w:rPr>
          <w:rFonts w:ascii="Arial" w:hAnsi="Arial" w:cs="Arial"/>
          <w:sz w:val="20"/>
          <w:szCs w:val="20"/>
        </w:rPr>
        <w:lastRenderedPageBreak/>
        <w:t>While in TS 23.502</w:t>
      </w:r>
      <w:r w:rsidR="000A6643">
        <w:rPr>
          <w:rFonts w:ascii="Arial" w:hAnsi="Arial" w:cs="Arial"/>
          <w:sz w:val="20"/>
          <w:szCs w:val="20"/>
        </w:rPr>
        <w:t>,</w:t>
      </w:r>
      <w:r w:rsidRPr="00624F4D">
        <w:rPr>
          <w:rFonts w:ascii="Arial" w:hAnsi="Arial" w:cs="Arial"/>
          <w:sz w:val="20"/>
          <w:szCs w:val="20"/>
        </w:rPr>
        <w:t xml:space="preserve"> clause 6 4.15.10</w:t>
      </w:r>
      <w:r w:rsidR="000A6643">
        <w:rPr>
          <w:rFonts w:ascii="Arial" w:hAnsi="Arial" w:cs="Arial"/>
          <w:sz w:val="20"/>
          <w:szCs w:val="20"/>
        </w:rPr>
        <w:t>,</w:t>
      </w:r>
      <w:r w:rsidR="000A6643" w:rsidRPr="00624F4D" w:rsidDel="000A6643">
        <w:rPr>
          <w:rFonts w:ascii="Arial" w:hAnsi="Arial" w:cs="Arial"/>
          <w:sz w:val="20"/>
          <w:szCs w:val="20"/>
        </w:rPr>
        <w:t xml:space="preserve"> </w:t>
      </w:r>
      <w:r w:rsidR="000A6643">
        <w:rPr>
          <w:rFonts w:ascii="Arial" w:hAnsi="Arial" w:cs="Arial"/>
          <w:sz w:val="20"/>
          <w:szCs w:val="20"/>
        </w:rPr>
        <w:t xml:space="preserve">in the description of the procedure for </w:t>
      </w:r>
      <w:r w:rsidRPr="00624F4D">
        <w:rPr>
          <w:rFonts w:ascii="Arial" w:hAnsi="Arial" w:cs="Arial"/>
          <w:sz w:val="20"/>
          <w:szCs w:val="20"/>
        </w:rPr>
        <w:t xml:space="preserve">AF specific UE ID retrieval, the AF specific UE Identifier is represented by </w:t>
      </w:r>
      <w:r w:rsidR="000A6643">
        <w:rPr>
          <w:rFonts w:ascii="Arial" w:hAnsi="Arial" w:cs="Arial"/>
          <w:sz w:val="20"/>
          <w:szCs w:val="20"/>
        </w:rPr>
        <w:t>an</w:t>
      </w:r>
      <w:r w:rsidR="000A6643" w:rsidRPr="00624F4D">
        <w:rPr>
          <w:rFonts w:ascii="Arial" w:hAnsi="Arial" w:cs="Arial"/>
          <w:sz w:val="20"/>
          <w:szCs w:val="20"/>
        </w:rPr>
        <w:t xml:space="preserve"> </w:t>
      </w:r>
      <w:r w:rsidRPr="00624F4D">
        <w:rPr>
          <w:rFonts w:ascii="Arial" w:hAnsi="Arial" w:cs="Arial"/>
          <w:sz w:val="20"/>
          <w:szCs w:val="20"/>
          <w:highlight w:val="cyan"/>
        </w:rPr>
        <w:t>External Identifier</w:t>
      </w:r>
      <w:r w:rsidRPr="00624F4D">
        <w:rPr>
          <w:rFonts w:ascii="Arial" w:hAnsi="Arial" w:cs="Arial"/>
          <w:sz w:val="20"/>
          <w:szCs w:val="20"/>
        </w:rPr>
        <w:t>.</w:t>
      </w:r>
    </w:p>
    <w:p w14:paraId="6C104B5E" w14:textId="437D6842" w:rsidR="00624F4D" w:rsidRPr="009B715E" w:rsidRDefault="00624F4D" w:rsidP="00624F4D">
      <w:pPr>
        <w:pStyle w:val="TF"/>
        <w:keepNext/>
        <w:spacing w:before="120" w:after="120"/>
        <w:jc w:val="left"/>
        <w:rPr>
          <w:rFonts w:eastAsiaTheme="minorEastAsia" w:cs="Arial"/>
          <w:b w:val="0"/>
          <w:lang w:val="en-US" w:eastAsia="zh-CN"/>
        </w:rPr>
      </w:pPr>
      <w:r>
        <w:rPr>
          <w:rFonts w:cs="Arial"/>
          <w:lang w:val="en-US"/>
        </w:rPr>
        <w:t>Question</w:t>
      </w:r>
      <w:r>
        <w:rPr>
          <w:rFonts w:eastAsiaTheme="minorEastAsia" w:cs="Arial"/>
          <w:lang w:val="en-US" w:eastAsia="zh-CN"/>
        </w:rPr>
        <w:t xml:space="preserve"> 2 to SA3, SA6</w:t>
      </w:r>
      <w:r w:rsidRPr="009B715E">
        <w:rPr>
          <w:rFonts w:eastAsiaTheme="minorEastAsia" w:cs="Arial"/>
          <w:b w:val="0"/>
          <w:lang w:val="en-US" w:eastAsia="zh-CN"/>
        </w:rPr>
        <w:t>:</w:t>
      </w:r>
      <w:r>
        <w:rPr>
          <w:rFonts w:eastAsiaTheme="minorEastAsia" w:cs="Arial"/>
          <w:b w:val="0"/>
          <w:lang w:val="en-US" w:eastAsia="zh-CN"/>
        </w:rPr>
        <w:t xml:space="preserve"> Whether the External Identifier used as GPSI need</w:t>
      </w:r>
      <w:r w:rsidR="00282D00">
        <w:rPr>
          <w:rFonts w:eastAsiaTheme="minorEastAsia" w:cs="Arial"/>
          <w:b w:val="0"/>
          <w:lang w:val="en-US" w:eastAsia="zh-CN"/>
        </w:rPr>
        <w:t>s</w:t>
      </w:r>
      <w:r>
        <w:rPr>
          <w:rFonts w:eastAsiaTheme="minorEastAsia" w:cs="Arial"/>
          <w:b w:val="0"/>
          <w:lang w:val="en-US" w:eastAsia="zh-CN"/>
        </w:rPr>
        <w:t xml:space="preserve"> user’s consent or not?</w:t>
      </w:r>
    </w:p>
    <w:p w14:paraId="3E9D2B56" w14:textId="77777777" w:rsidR="00624F4D" w:rsidRDefault="00624F4D" w:rsidP="00217F0E">
      <w:pPr>
        <w:keepNext/>
        <w:overflowPunct w:val="0"/>
        <w:autoSpaceDE w:val="0"/>
        <w:autoSpaceDN w:val="0"/>
        <w:adjustRightInd w:val="0"/>
        <w:spacing w:before="120" w:after="120"/>
        <w:ind w:left="1985" w:hanging="1985"/>
        <w:textAlignment w:val="baseline"/>
        <w:rPr>
          <w:rFonts w:ascii="Arial" w:eastAsia="Times New Roman" w:hAnsi="Arial" w:cs="Arial"/>
          <w:b/>
          <w:sz w:val="20"/>
          <w:szCs w:val="20"/>
          <w:lang w:val="en-GB" w:eastAsia="en-US"/>
        </w:rPr>
      </w:pPr>
    </w:p>
    <w:p w14:paraId="66BF2B96" w14:textId="429A9043" w:rsidR="00217F0E" w:rsidRPr="00217F0E" w:rsidRDefault="00E95737" w:rsidP="00217F0E">
      <w:pPr>
        <w:keepNext/>
        <w:overflowPunct w:val="0"/>
        <w:autoSpaceDE w:val="0"/>
        <w:autoSpaceDN w:val="0"/>
        <w:adjustRightInd w:val="0"/>
        <w:spacing w:before="120" w:after="120"/>
        <w:ind w:left="1985" w:hanging="1985"/>
        <w:textAlignment w:val="baseline"/>
        <w:rPr>
          <w:rFonts w:ascii="Arial" w:eastAsia="Times New Roman" w:hAnsi="Arial" w:cs="Arial"/>
          <w:b/>
          <w:sz w:val="20"/>
          <w:szCs w:val="20"/>
          <w:lang w:val="en-GB" w:eastAsia="en-US"/>
        </w:rPr>
      </w:pPr>
      <w:r>
        <w:rPr>
          <w:rFonts w:ascii="Arial" w:eastAsia="Times New Roman" w:hAnsi="Arial" w:cs="Arial"/>
          <w:b/>
          <w:sz w:val="20"/>
          <w:szCs w:val="20"/>
          <w:lang w:val="en-GB" w:eastAsia="en-US"/>
        </w:rPr>
        <w:t xml:space="preserve">Observation </w:t>
      </w:r>
      <w:r w:rsidR="00824456">
        <w:rPr>
          <w:rFonts w:ascii="Arial" w:eastAsia="Times New Roman" w:hAnsi="Arial" w:cs="Arial"/>
          <w:b/>
          <w:sz w:val="20"/>
          <w:szCs w:val="20"/>
          <w:lang w:val="en-GB" w:eastAsia="en-US"/>
        </w:rPr>
        <w:t>3</w:t>
      </w:r>
      <w:r>
        <w:rPr>
          <w:rFonts w:ascii="Arial" w:eastAsia="Times New Roman" w:hAnsi="Arial" w:cs="Arial"/>
          <w:b/>
          <w:sz w:val="20"/>
          <w:szCs w:val="20"/>
          <w:lang w:val="en-GB" w:eastAsia="en-US"/>
        </w:rPr>
        <w:t>:</w:t>
      </w:r>
    </w:p>
    <w:p w14:paraId="2505EBA5" w14:textId="3257FD5A" w:rsidR="00F97AD6" w:rsidRDefault="00F97AD6" w:rsidP="0014163F">
      <w:pPr>
        <w:rPr>
          <w:rFonts w:ascii="Arial" w:hAnsi="Arial" w:cs="Arial"/>
          <w:sz w:val="20"/>
          <w:szCs w:val="20"/>
        </w:rPr>
      </w:pPr>
      <w:r w:rsidRPr="00F97AD6">
        <w:rPr>
          <w:rFonts w:ascii="Arial" w:hAnsi="Arial" w:cs="Arial"/>
          <w:sz w:val="20"/>
          <w:szCs w:val="20"/>
        </w:rPr>
        <w:t xml:space="preserve">SA3 </w:t>
      </w:r>
      <w:r w:rsidR="00A21FAE">
        <w:rPr>
          <w:rFonts w:ascii="Arial" w:hAnsi="Arial" w:cs="Arial"/>
          <w:sz w:val="20"/>
          <w:szCs w:val="20"/>
        </w:rPr>
        <w:t>has</w:t>
      </w:r>
      <w:r w:rsidRPr="00F97AD6">
        <w:rPr>
          <w:rFonts w:ascii="Arial" w:hAnsi="Arial" w:cs="Arial"/>
          <w:sz w:val="20"/>
          <w:szCs w:val="20"/>
        </w:rPr>
        <w:t xml:space="preserve"> no</w:t>
      </w:r>
      <w:r w:rsidR="00A21FAE">
        <w:rPr>
          <w:rFonts w:ascii="Arial" w:hAnsi="Arial" w:cs="Arial"/>
          <w:sz w:val="20"/>
          <w:szCs w:val="20"/>
        </w:rPr>
        <w:t xml:space="preserve">t specified </w:t>
      </w:r>
      <w:r w:rsidRPr="00F97AD6">
        <w:rPr>
          <w:rFonts w:ascii="Arial" w:hAnsi="Arial" w:cs="Arial"/>
          <w:sz w:val="20"/>
          <w:szCs w:val="20"/>
        </w:rPr>
        <w:t>sending user consent information from EAS to EES in a token</w:t>
      </w:r>
      <w:r w:rsidR="00BC27B6">
        <w:rPr>
          <w:rFonts w:ascii="Arial" w:hAnsi="Arial" w:cs="Arial"/>
          <w:sz w:val="20"/>
          <w:szCs w:val="20"/>
        </w:rPr>
        <w:t>.</w:t>
      </w:r>
    </w:p>
    <w:p w14:paraId="47DF3C15" w14:textId="6B855059" w:rsidR="00BC27B6" w:rsidRDefault="00BC27B6" w:rsidP="003C06EB">
      <w:pPr>
        <w:spacing w:before="120" w:after="180"/>
        <w:rPr>
          <w:rFonts w:ascii="Times New Roman" w:eastAsia="SimSun" w:hAnsi="Times New Roman" w:cs="Times New Roman"/>
          <w:sz w:val="20"/>
          <w:szCs w:val="20"/>
          <w:lang w:val="en-GB" w:eastAsia="en-US"/>
        </w:rPr>
      </w:pPr>
      <w:r>
        <w:rPr>
          <w:rFonts w:ascii="Arial" w:hAnsi="Arial" w:cs="Arial"/>
          <w:sz w:val="20"/>
          <w:szCs w:val="20"/>
        </w:rPr>
        <w:t>W</w:t>
      </w:r>
      <w:r w:rsidR="00F97AD6">
        <w:rPr>
          <w:rFonts w:ascii="Arial" w:hAnsi="Arial" w:cs="Arial"/>
          <w:sz w:val="20"/>
          <w:szCs w:val="20"/>
        </w:rPr>
        <w:t xml:space="preserve">hile SA6 </w:t>
      </w:r>
      <w:r w:rsidR="00217F0E" w:rsidRPr="009B715E">
        <w:rPr>
          <w:rFonts w:ascii="Arial" w:eastAsia="Times New Roman" w:hAnsi="Arial" w:cs="Arial"/>
          <w:sz w:val="20"/>
          <w:szCs w:val="20"/>
          <w:lang w:val="en-GB" w:eastAsia="en-US"/>
        </w:rPr>
        <w:t>TS</w:t>
      </w:r>
      <w:r w:rsidR="00217F0E" w:rsidRPr="00217F0E">
        <w:rPr>
          <w:rFonts w:ascii="Arial" w:eastAsia="Times New Roman" w:hAnsi="Arial" w:cs="Arial"/>
          <w:sz w:val="20"/>
          <w:szCs w:val="20"/>
          <w:lang w:val="en-GB" w:eastAsia="en-US"/>
        </w:rPr>
        <w:t> </w:t>
      </w:r>
      <w:r w:rsidR="00217F0E" w:rsidRPr="009B715E">
        <w:rPr>
          <w:rFonts w:ascii="Arial" w:eastAsia="Times New Roman" w:hAnsi="Arial" w:cs="Arial"/>
          <w:sz w:val="20"/>
          <w:szCs w:val="20"/>
          <w:lang w:val="en-GB" w:eastAsia="en-US"/>
        </w:rPr>
        <w:t>2</w:t>
      </w:r>
      <w:r w:rsidR="00F97AD6">
        <w:rPr>
          <w:rFonts w:ascii="Arial" w:eastAsia="Times New Roman" w:hAnsi="Arial" w:cs="Arial"/>
          <w:sz w:val="20"/>
          <w:szCs w:val="20"/>
          <w:lang w:val="en-GB" w:eastAsia="en-US"/>
        </w:rPr>
        <w:t>3</w:t>
      </w:r>
      <w:r w:rsidR="00217F0E" w:rsidRPr="009B715E">
        <w:rPr>
          <w:rFonts w:ascii="Arial" w:eastAsia="Times New Roman" w:hAnsi="Arial" w:cs="Arial"/>
          <w:sz w:val="20"/>
          <w:szCs w:val="20"/>
          <w:lang w:val="en-GB" w:eastAsia="en-US"/>
        </w:rPr>
        <w:t>.</w:t>
      </w:r>
      <w:r w:rsidR="00F97AD6">
        <w:rPr>
          <w:rFonts w:ascii="Arial" w:eastAsia="Times New Roman" w:hAnsi="Arial" w:cs="Arial"/>
          <w:sz w:val="20"/>
          <w:szCs w:val="20"/>
          <w:lang w:val="en-GB" w:eastAsia="en-US"/>
        </w:rPr>
        <w:t>558</w:t>
      </w:r>
      <w:r w:rsidR="00217F0E" w:rsidRPr="009B715E">
        <w:rPr>
          <w:rFonts w:ascii="Arial" w:eastAsia="Times New Roman" w:hAnsi="Arial" w:cs="Arial"/>
          <w:sz w:val="20"/>
          <w:szCs w:val="20"/>
          <w:lang w:val="en-GB" w:eastAsia="en-US"/>
        </w:rPr>
        <w:t xml:space="preserve"> </w:t>
      </w:r>
      <w:r>
        <w:rPr>
          <w:rFonts w:ascii="Arial" w:eastAsia="Times New Roman" w:hAnsi="Arial" w:cs="Arial"/>
          <w:sz w:val="20"/>
          <w:szCs w:val="20"/>
          <w:lang w:val="en-GB" w:eastAsia="en-US"/>
        </w:rPr>
        <w:t>clause</w:t>
      </w:r>
      <w:r w:rsidRPr="00217F0E">
        <w:rPr>
          <w:rFonts w:ascii="Arial" w:eastAsia="Times New Roman" w:hAnsi="Arial" w:cs="Arial"/>
          <w:sz w:val="20"/>
          <w:szCs w:val="20"/>
          <w:lang w:val="en-GB" w:eastAsia="en-US"/>
        </w:rPr>
        <w:t> </w:t>
      </w:r>
      <w:r w:rsidRPr="00F97AD6">
        <w:rPr>
          <w:rFonts w:ascii="Arial" w:eastAsia="Times New Roman" w:hAnsi="Arial" w:cs="Arial"/>
          <w:sz w:val="20"/>
          <w:szCs w:val="20"/>
          <w:lang w:val="en-GB" w:eastAsia="en-US"/>
        </w:rPr>
        <w:t>8.6.2.</w:t>
      </w:r>
      <w:r>
        <w:rPr>
          <w:rFonts w:ascii="Arial" w:eastAsia="Times New Roman" w:hAnsi="Arial" w:cs="Arial"/>
          <w:sz w:val="20"/>
          <w:szCs w:val="20"/>
          <w:lang w:val="en-GB" w:eastAsia="en-US"/>
        </w:rPr>
        <w:t xml:space="preserve">2 </w:t>
      </w:r>
      <w:r w:rsidR="003C06EB">
        <w:rPr>
          <w:rFonts w:ascii="Arial" w:eastAsia="Times New Roman" w:hAnsi="Arial" w:cs="Arial"/>
          <w:sz w:val="20"/>
          <w:szCs w:val="20"/>
          <w:lang w:val="en-GB" w:eastAsia="en-US"/>
        </w:rPr>
        <w:t>includes access token as received by EAS based on user’s consent:</w:t>
      </w:r>
    </w:p>
    <w:p w14:paraId="5A10D55B" w14:textId="77777777" w:rsidR="00BC27B6" w:rsidRPr="00F97AD6" w:rsidRDefault="00BC27B6" w:rsidP="00BC27B6">
      <w:pPr>
        <w:spacing w:after="180"/>
        <w:ind w:left="568" w:hanging="284"/>
        <w:rPr>
          <w:rFonts w:ascii="Times New Roman" w:eastAsia="SimSun" w:hAnsi="Times New Roman" w:cs="Times New Roman"/>
          <w:sz w:val="20"/>
          <w:szCs w:val="20"/>
          <w:lang w:val="en-GB" w:eastAsia="en-US"/>
        </w:rPr>
      </w:pPr>
      <w:r w:rsidRPr="00F97AD6">
        <w:rPr>
          <w:rFonts w:ascii="Times New Roman" w:eastAsia="SimSun" w:hAnsi="Times New Roman" w:cs="Times New Roman"/>
          <w:sz w:val="20"/>
          <w:szCs w:val="20"/>
          <w:lang w:val="en-GB" w:eastAsia="en-US"/>
        </w:rPr>
        <w:t>3.</w:t>
      </w:r>
      <w:r w:rsidRPr="00F97AD6">
        <w:rPr>
          <w:rFonts w:ascii="Times New Roman" w:eastAsia="SimSun" w:hAnsi="Times New Roman" w:cs="Times New Roman"/>
          <w:sz w:val="20"/>
          <w:szCs w:val="20"/>
          <w:lang w:val="en-GB" w:eastAsia="en-US"/>
        </w:rPr>
        <w:tab/>
        <w:t>UE Identifier between EAS and the EES is authorized for the UE location API (</w:t>
      </w:r>
      <w:proofErr w:type="gramStart"/>
      <w:r w:rsidRPr="00F97AD6">
        <w:rPr>
          <w:rFonts w:ascii="Times New Roman" w:eastAsia="SimSun" w:hAnsi="Times New Roman" w:cs="Times New Roman"/>
          <w:sz w:val="20"/>
          <w:szCs w:val="20"/>
          <w:lang w:val="en-GB" w:eastAsia="en-US"/>
        </w:rPr>
        <w:t>e.g.</w:t>
      </w:r>
      <w:proofErr w:type="gramEnd"/>
      <w:r w:rsidRPr="00F97AD6">
        <w:rPr>
          <w:rFonts w:ascii="Times New Roman" w:eastAsia="SimSun" w:hAnsi="Times New Roman" w:cs="Times New Roman"/>
          <w:sz w:val="20"/>
          <w:szCs w:val="20"/>
          <w:lang w:val="en-GB" w:eastAsia="en-US"/>
        </w:rPr>
        <w:t xml:space="preserve"> appropriate </w:t>
      </w:r>
      <w:r w:rsidRPr="00F97AD6">
        <w:rPr>
          <w:rFonts w:ascii="Times New Roman" w:eastAsia="SimSun" w:hAnsi="Times New Roman" w:cs="Times New Roman"/>
          <w:sz w:val="20"/>
          <w:szCs w:val="20"/>
          <w:highlight w:val="yellow"/>
          <w:lang w:val="en-GB" w:eastAsia="en-US"/>
        </w:rPr>
        <w:t>access token is received by EAS based on user's consent</w:t>
      </w:r>
      <w:r w:rsidRPr="00F97AD6">
        <w:rPr>
          <w:rFonts w:ascii="Times New Roman" w:eastAsia="SimSun" w:hAnsi="Times New Roman" w:cs="Times New Roman"/>
          <w:sz w:val="20"/>
          <w:szCs w:val="20"/>
          <w:lang w:val="en-GB" w:eastAsia="en-US"/>
        </w:rPr>
        <w:t>).</w:t>
      </w:r>
    </w:p>
    <w:p w14:paraId="4B544F8A" w14:textId="0E502E65" w:rsidR="00F97AD6" w:rsidRDefault="00BC27B6" w:rsidP="00F97AD6">
      <w:pPr>
        <w:rPr>
          <w:rFonts w:ascii="Arial" w:eastAsia="Times New Roman" w:hAnsi="Arial" w:cs="Arial"/>
          <w:sz w:val="20"/>
          <w:szCs w:val="20"/>
          <w:lang w:val="en-GB" w:eastAsia="en-US"/>
        </w:rPr>
      </w:pPr>
      <w:r w:rsidRPr="009B715E">
        <w:rPr>
          <w:rFonts w:ascii="Arial" w:eastAsia="Times New Roman" w:hAnsi="Arial" w:cs="Arial"/>
          <w:sz w:val="20"/>
          <w:szCs w:val="20"/>
          <w:lang w:val="en-GB" w:eastAsia="en-US"/>
        </w:rPr>
        <w:t>TS</w:t>
      </w:r>
      <w:r w:rsidRPr="00217F0E">
        <w:rPr>
          <w:rFonts w:ascii="Arial" w:eastAsia="Times New Roman" w:hAnsi="Arial" w:cs="Arial"/>
          <w:sz w:val="20"/>
          <w:szCs w:val="20"/>
          <w:lang w:val="en-GB" w:eastAsia="en-US"/>
        </w:rPr>
        <w:t> </w:t>
      </w:r>
      <w:r w:rsidRPr="009B715E">
        <w:rPr>
          <w:rFonts w:ascii="Arial" w:eastAsia="Times New Roman" w:hAnsi="Arial" w:cs="Arial"/>
          <w:sz w:val="20"/>
          <w:szCs w:val="20"/>
          <w:lang w:val="en-GB" w:eastAsia="en-US"/>
        </w:rPr>
        <w:t>2</w:t>
      </w:r>
      <w:r>
        <w:rPr>
          <w:rFonts w:ascii="Arial" w:eastAsia="Times New Roman" w:hAnsi="Arial" w:cs="Arial"/>
          <w:sz w:val="20"/>
          <w:szCs w:val="20"/>
          <w:lang w:val="en-GB" w:eastAsia="en-US"/>
        </w:rPr>
        <w:t>3</w:t>
      </w:r>
      <w:r w:rsidRPr="009B715E">
        <w:rPr>
          <w:rFonts w:ascii="Arial" w:eastAsia="Times New Roman" w:hAnsi="Arial" w:cs="Arial"/>
          <w:sz w:val="20"/>
          <w:szCs w:val="20"/>
          <w:lang w:val="en-GB" w:eastAsia="en-US"/>
        </w:rPr>
        <w:t>.</w:t>
      </w:r>
      <w:r>
        <w:rPr>
          <w:rFonts w:ascii="Arial" w:eastAsia="Times New Roman" w:hAnsi="Arial" w:cs="Arial"/>
          <w:sz w:val="20"/>
          <w:szCs w:val="20"/>
          <w:lang w:val="en-GB" w:eastAsia="en-US"/>
        </w:rPr>
        <w:t>558</w:t>
      </w:r>
      <w:r w:rsidRPr="009B715E">
        <w:rPr>
          <w:rFonts w:ascii="Arial" w:eastAsia="Times New Roman" w:hAnsi="Arial" w:cs="Arial"/>
          <w:sz w:val="20"/>
          <w:szCs w:val="20"/>
          <w:lang w:val="en-GB" w:eastAsia="en-US"/>
        </w:rPr>
        <w:t xml:space="preserve"> </w:t>
      </w:r>
      <w:r w:rsidR="00F97AD6">
        <w:rPr>
          <w:rFonts w:ascii="Arial" w:eastAsia="Times New Roman" w:hAnsi="Arial" w:cs="Arial"/>
          <w:sz w:val="20"/>
          <w:szCs w:val="20"/>
          <w:lang w:val="en-GB" w:eastAsia="en-US"/>
        </w:rPr>
        <w:t>clause</w:t>
      </w:r>
      <w:r w:rsidR="00F97AD6" w:rsidRPr="00217F0E">
        <w:rPr>
          <w:rFonts w:ascii="Arial" w:eastAsia="Times New Roman" w:hAnsi="Arial" w:cs="Arial"/>
          <w:sz w:val="20"/>
          <w:szCs w:val="20"/>
          <w:lang w:val="en-GB" w:eastAsia="en-US"/>
        </w:rPr>
        <w:t> </w:t>
      </w:r>
      <w:r w:rsidR="00F97AD6" w:rsidRPr="00F97AD6">
        <w:rPr>
          <w:rFonts w:ascii="Arial" w:eastAsia="Times New Roman" w:hAnsi="Arial" w:cs="Arial"/>
          <w:sz w:val="20"/>
          <w:szCs w:val="20"/>
          <w:lang w:val="en-GB" w:eastAsia="en-US"/>
        </w:rPr>
        <w:t>8.6.2.3.2</w:t>
      </w:r>
      <w:r w:rsidR="003C06EB">
        <w:rPr>
          <w:rFonts w:ascii="Arial" w:eastAsia="Times New Roman" w:hAnsi="Arial" w:cs="Arial"/>
          <w:sz w:val="20"/>
          <w:szCs w:val="20"/>
          <w:lang w:val="en-GB" w:eastAsia="en-US"/>
        </w:rPr>
        <w:t xml:space="preserve"> </w:t>
      </w:r>
      <w:r w:rsidR="00F97AD6" w:rsidRPr="00F97AD6">
        <w:rPr>
          <w:rFonts w:ascii="Arial" w:eastAsia="Times New Roman" w:hAnsi="Arial" w:cs="Arial"/>
          <w:sz w:val="20"/>
          <w:szCs w:val="20"/>
          <w:lang w:val="en-GB" w:eastAsia="en-US"/>
        </w:rPr>
        <w:t>UE location request</w:t>
      </w:r>
      <w:r w:rsidR="00F97AD6">
        <w:rPr>
          <w:rFonts w:ascii="Arial" w:eastAsia="Times New Roman" w:hAnsi="Arial" w:cs="Arial"/>
          <w:sz w:val="20"/>
          <w:szCs w:val="20"/>
          <w:lang w:val="en-GB" w:eastAsia="en-US"/>
        </w:rPr>
        <w:t xml:space="preserve"> and clause</w:t>
      </w:r>
      <w:r w:rsidR="00F97AD6" w:rsidRPr="00217F0E">
        <w:rPr>
          <w:rFonts w:ascii="Arial" w:eastAsia="Times New Roman" w:hAnsi="Arial" w:cs="Arial"/>
          <w:sz w:val="20"/>
          <w:szCs w:val="20"/>
          <w:lang w:val="en-GB" w:eastAsia="en-US"/>
        </w:rPr>
        <w:t> </w:t>
      </w:r>
      <w:r w:rsidR="00F97AD6">
        <w:rPr>
          <w:rFonts w:ascii="Arial" w:eastAsia="Times New Roman" w:hAnsi="Arial" w:cs="Arial"/>
          <w:sz w:val="20"/>
          <w:szCs w:val="20"/>
          <w:lang w:val="en-GB" w:eastAsia="en-US"/>
        </w:rPr>
        <w:t xml:space="preserve">8.6.2.3.4 </w:t>
      </w:r>
      <w:bookmarkStart w:id="10" w:name="_Toc37791041"/>
      <w:bookmarkStart w:id="11" w:name="_Toc42004011"/>
      <w:bookmarkStart w:id="12" w:name="_Toc50584353"/>
      <w:bookmarkStart w:id="13" w:name="_Toc50584697"/>
      <w:bookmarkStart w:id="14" w:name="_Toc57673602"/>
      <w:bookmarkStart w:id="15" w:name="_Toc98854275"/>
      <w:r w:rsidR="00F97AD6">
        <w:rPr>
          <w:rFonts w:ascii="Arial" w:eastAsia="Times New Roman" w:hAnsi="Arial" w:cs="Arial"/>
          <w:sz w:val="20"/>
          <w:szCs w:val="20"/>
          <w:lang w:val="en-GB" w:eastAsia="en-US"/>
        </w:rPr>
        <w:t>UE location subscribe request</w:t>
      </w:r>
      <w:bookmarkEnd w:id="10"/>
      <w:bookmarkEnd w:id="11"/>
      <w:bookmarkEnd w:id="12"/>
      <w:bookmarkEnd w:id="13"/>
      <w:bookmarkEnd w:id="14"/>
      <w:bookmarkEnd w:id="15"/>
      <w:r w:rsidR="00F97AD6">
        <w:rPr>
          <w:rFonts w:ascii="Arial" w:eastAsia="Times New Roman" w:hAnsi="Arial" w:cs="Arial"/>
          <w:sz w:val="20"/>
          <w:szCs w:val="20"/>
          <w:lang w:val="en-GB" w:eastAsia="en-US"/>
        </w:rPr>
        <w:t xml:space="preserve"> </w:t>
      </w:r>
      <w:r w:rsidR="003C06EB">
        <w:rPr>
          <w:rFonts w:ascii="Arial" w:eastAsia="Times New Roman" w:hAnsi="Arial" w:cs="Arial"/>
          <w:sz w:val="20"/>
          <w:szCs w:val="20"/>
          <w:lang w:val="en-GB" w:eastAsia="en-US"/>
        </w:rPr>
        <w:t>also includes</w:t>
      </w:r>
      <w:r w:rsidR="00F97AD6">
        <w:rPr>
          <w:rFonts w:ascii="Arial" w:eastAsia="Times New Roman" w:hAnsi="Arial" w:cs="Arial"/>
          <w:sz w:val="20"/>
          <w:szCs w:val="20"/>
          <w:lang w:val="en-GB" w:eastAsia="en-US"/>
        </w:rPr>
        <w:t xml:space="preserve"> an access token </w:t>
      </w:r>
      <w:r w:rsidR="00F564F6">
        <w:rPr>
          <w:rFonts w:ascii="Arial" w:eastAsia="Times New Roman" w:hAnsi="Arial" w:cs="Arial"/>
          <w:sz w:val="20"/>
          <w:szCs w:val="20"/>
          <w:lang w:val="en-GB" w:eastAsia="en-US"/>
        </w:rPr>
        <w:t xml:space="preserve">also </w:t>
      </w:r>
      <w:r>
        <w:rPr>
          <w:rFonts w:ascii="Arial" w:eastAsia="Times New Roman" w:hAnsi="Arial" w:cs="Arial"/>
          <w:sz w:val="20"/>
          <w:szCs w:val="20"/>
          <w:lang w:val="en-GB" w:eastAsia="en-US"/>
        </w:rPr>
        <w:t>provides the end user’s consent for reporting UE’s location to a given EAS</w:t>
      </w:r>
      <w:r w:rsidR="003C06EB">
        <w:rPr>
          <w:rFonts w:ascii="Arial" w:eastAsia="Times New Roman" w:hAnsi="Arial" w:cs="Arial"/>
          <w:sz w:val="20"/>
          <w:szCs w:val="20"/>
          <w:lang w:val="en-GB" w:eastAsia="en-US"/>
        </w:rPr>
        <w:t xml:space="preserve"> in the table descriptions:</w:t>
      </w:r>
    </w:p>
    <w:tbl>
      <w:tblPr>
        <w:tblW w:w="8907" w:type="dxa"/>
        <w:jc w:val="center"/>
        <w:tblLayout w:type="fixed"/>
        <w:tblLook w:val="04A0" w:firstRow="1" w:lastRow="0" w:firstColumn="1" w:lastColumn="0" w:noHBand="0" w:noVBand="1"/>
      </w:tblPr>
      <w:tblGrid>
        <w:gridCol w:w="2154"/>
        <w:gridCol w:w="900"/>
        <w:gridCol w:w="5853"/>
      </w:tblGrid>
      <w:tr w:rsidR="00F97AD6" w:rsidRPr="00F97AD6" w14:paraId="252319AF" w14:textId="77777777" w:rsidTr="00C454CA">
        <w:trPr>
          <w:jc w:val="center"/>
        </w:trPr>
        <w:tc>
          <w:tcPr>
            <w:tcW w:w="2154" w:type="dxa"/>
            <w:tcBorders>
              <w:top w:val="single" w:sz="4" w:space="0" w:color="000000"/>
              <w:left w:val="single" w:sz="4" w:space="0" w:color="000000"/>
              <w:bottom w:val="single" w:sz="4" w:space="0" w:color="000000"/>
              <w:right w:val="nil"/>
            </w:tcBorders>
          </w:tcPr>
          <w:p w14:paraId="5743409E" w14:textId="77777777" w:rsidR="00F97AD6" w:rsidRPr="00F97AD6" w:rsidRDefault="00F97AD6" w:rsidP="00F97AD6">
            <w:pPr>
              <w:keepNext/>
              <w:keepLines/>
              <w:rPr>
                <w:rFonts w:ascii="Arial" w:eastAsia="SimSun" w:hAnsi="Arial" w:cs="Times New Roman"/>
                <w:sz w:val="18"/>
                <w:szCs w:val="20"/>
                <w:lang w:val="en-GB" w:eastAsia="en-US"/>
              </w:rPr>
            </w:pPr>
            <w:r w:rsidRPr="00F97AD6">
              <w:rPr>
                <w:rFonts w:ascii="Arial" w:eastAsia="SimSun" w:hAnsi="Arial" w:cs="Times New Roman"/>
                <w:sz w:val="18"/>
                <w:szCs w:val="20"/>
                <w:lang w:val="en-GB" w:eastAsia="en-US"/>
              </w:rPr>
              <w:t>UE ID (NOTE)</w:t>
            </w:r>
          </w:p>
        </w:tc>
        <w:tc>
          <w:tcPr>
            <w:tcW w:w="900" w:type="dxa"/>
            <w:tcBorders>
              <w:top w:val="single" w:sz="4" w:space="0" w:color="000000"/>
              <w:left w:val="single" w:sz="4" w:space="0" w:color="000000"/>
              <w:bottom w:val="single" w:sz="4" w:space="0" w:color="000000"/>
              <w:right w:val="nil"/>
            </w:tcBorders>
          </w:tcPr>
          <w:p w14:paraId="4A12D194" w14:textId="77777777" w:rsidR="00F97AD6" w:rsidRPr="00F97AD6" w:rsidRDefault="00F97AD6" w:rsidP="00F97AD6">
            <w:pPr>
              <w:keepNext/>
              <w:keepLines/>
              <w:jc w:val="center"/>
              <w:rPr>
                <w:rFonts w:ascii="Arial" w:eastAsia="SimSun" w:hAnsi="Arial" w:cs="Times New Roman"/>
                <w:sz w:val="18"/>
                <w:szCs w:val="20"/>
                <w:lang w:val="en-GB" w:eastAsia="ko-KR"/>
              </w:rPr>
            </w:pPr>
            <w:r w:rsidRPr="00F97AD6">
              <w:rPr>
                <w:rFonts w:ascii="Arial" w:eastAsia="SimSun" w:hAnsi="Arial" w:cs="Times New Roman"/>
                <w:sz w:val="18"/>
                <w:szCs w:val="20"/>
                <w:lang w:val="en-GB" w:eastAsia="ko-KR"/>
              </w:rPr>
              <w:t>O</w:t>
            </w:r>
          </w:p>
        </w:tc>
        <w:tc>
          <w:tcPr>
            <w:tcW w:w="5853" w:type="dxa"/>
            <w:tcBorders>
              <w:top w:val="single" w:sz="4" w:space="0" w:color="000000"/>
              <w:left w:val="single" w:sz="4" w:space="0" w:color="000000"/>
              <w:bottom w:val="single" w:sz="4" w:space="0" w:color="000000"/>
              <w:right w:val="single" w:sz="4" w:space="0" w:color="000000"/>
            </w:tcBorders>
          </w:tcPr>
          <w:p w14:paraId="4EFEEEFC" w14:textId="77777777" w:rsidR="00F97AD6" w:rsidRPr="00F97AD6" w:rsidRDefault="00F97AD6" w:rsidP="00F97AD6">
            <w:pPr>
              <w:keepNext/>
              <w:keepLines/>
              <w:rPr>
                <w:rFonts w:ascii="Arial" w:eastAsia="SimSun" w:hAnsi="Arial" w:cs="Times New Roman"/>
                <w:sz w:val="18"/>
                <w:szCs w:val="20"/>
                <w:lang w:val="en-GB" w:eastAsia="en-US"/>
              </w:rPr>
            </w:pPr>
            <w:r w:rsidRPr="00F97AD6">
              <w:rPr>
                <w:rFonts w:ascii="Arial" w:eastAsia="SimSun" w:hAnsi="Arial" w:cs="Times New Roman"/>
                <w:sz w:val="18"/>
                <w:szCs w:val="20"/>
                <w:lang w:val="en-GB" w:eastAsia="ko-KR"/>
              </w:rPr>
              <w:t xml:space="preserve">Identifies the UE for which location will be reported (i.e GPSI, </w:t>
            </w:r>
            <w:r w:rsidRPr="00F97AD6">
              <w:rPr>
                <w:rFonts w:ascii="Arial" w:eastAsia="SimSun" w:hAnsi="Arial" w:cs="Times New Roman"/>
                <w:sz w:val="18"/>
                <w:szCs w:val="20"/>
                <w:highlight w:val="yellow"/>
                <w:lang w:val="en-GB" w:eastAsia="ko-KR"/>
              </w:rPr>
              <w:t>or an access token</w:t>
            </w:r>
            <w:r w:rsidRPr="00F97AD6">
              <w:rPr>
                <w:rFonts w:ascii="Arial" w:eastAsia="SimSun" w:hAnsi="Arial" w:cs="Times New Roman"/>
                <w:sz w:val="18"/>
                <w:szCs w:val="20"/>
                <w:lang w:val="en-GB" w:eastAsia="ko-KR"/>
              </w:rPr>
              <w:t xml:space="preserve"> which not only identifies the UE, but </w:t>
            </w:r>
            <w:r w:rsidRPr="00F97AD6">
              <w:rPr>
                <w:rFonts w:ascii="Arial" w:eastAsia="SimSun" w:hAnsi="Arial" w:cs="Times New Roman"/>
                <w:sz w:val="18"/>
                <w:szCs w:val="20"/>
                <w:highlight w:val="yellow"/>
                <w:lang w:val="en-GB" w:eastAsia="ko-KR"/>
              </w:rPr>
              <w:t>also provides the end user's consent</w:t>
            </w:r>
            <w:r w:rsidRPr="00F97AD6">
              <w:rPr>
                <w:rFonts w:ascii="Arial" w:eastAsia="SimSun" w:hAnsi="Arial" w:cs="Times New Roman"/>
                <w:sz w:val="18"/>
                <w:szCs w:val="20"/>
                <w:lang w:val="en-GB" w:eastAsia="ko-KR"/>
              </w:rPr>
              <w:t xml:space="preserve"> for reporting UE's location to a given EAS)</w:t>
            </w:r>
          </w:p>
        </w:tc>
      </w:tr>
      <w:tr w:rsidR="00F97AD6" w:rsidRPr="00F97AD6" w14:paraId="0B4331D9" w14:textId="77777777" w:rsidTr="00C454CA">
        <w:trPr>
          <w:jc w:val="center"/>
        </w:trPr>
        <w:tc>
          <w:tcPr>
            <w:tcW w:w="8907" w:type="dxa"/>
            <w:gridSpan w:val="3"/>
            <w:tcBorders>
              <w:top w:val="single" w:sz="4" w:space="0" w:color="000000"/>
              <w:left w:val="single" w:sz="4" w:space="0" w:color="000000"/>
              <w:bottom w:val="single" w:sz="4" w:space="0" w:color="000000"/>
              <w:right w:val="single" w:sz="4" w:space="0" w:color="000000"/>
            </w:tcBorders>
          </w:tcPr>
          <w:p w14:paraId="008BB8F5" w14:textId="77777777" w:rsidR="00F97AD6" w:rsidRPr="00F97AD6" w:rsidRDefault="00F97AD6" w:rsidP="00F97AD6">
            <w:pPr>
              <w:keepNext/>
              <w:keepLines/>
              <w:ind w:left="851" w:hanging="851"/>
              <w:rPr>
                <w:rFonts w:ascii="Arial" w:eastAsia="SimSun" w:hAnsi="Arial" w:cs="Times New Roman"/>
                <w:sz w:val="18"/>
                <w:szCs w:val="20"/>
                <w:lang w:val="en-GB" w:eastAsia="ko-KR"/>
              </w:rPr>
            </w:pPr>
            <w:r w:rsidRPr="00F97AD6">
              <w:rPr>
                <w:rFonts w:ascii="Arial" w:eastAsia="SimSun" w:hAnsi="Arial" w:cs="Times New Roman"/>
                <w:sz w:val="18"/>
                <w:szCs w:val="20"/>
                <w:lang w:val="en-GB" w:eastAsia="en-US"/>
              </w:rPr>
              <w:t>NOTE:</w:t>
            </w:r>
            <w:r w:rsidRPr="00F97AD6">
              <w:rPr>
                <w:rFonts w:ascii="Arial" w:eastAsia="SimSun" w:hAnsi="Arial" w:cs="Times New Roman"/>
                <w:sz w:val="18"/>
                <w:szCs w:val="20"/>
                <w:lang w:val="en-GB" w:eastAsia="en-US"/>
              </w:rPr>
              <w:tab/>
              <w:t>Either UE ID or UE Group ID shall be provided.</w:t>
            </w:r>
          </w:p>
        </w:tc>
      </w:tr>
    </w:tbl>
    <w:p w14:paraId="2B284460" w14:textId="55EC5E4D" w:rsidR="000B435C" w:rsidRPr="009B715E" w:rsidRDefault="00E95737" w:rsidP="00B85F0B">
      <w:pPr>
        <w:pStyle w:val="TF"/>
        <w:keepNext/>
        <w:spacing w:before="120" w:after="120"/>
        <w:jc w:val="left"/>
        <w:rPr>
          <w:rFonts w:eastAsiaTheme="minorEastAsia" w:cs="Arial"/>
          <w:b w:val="0"/>
          <w:lang w:val="en-US" w:eastAsia="zh-CN"/>
        </w:rPr>
      </w:pPr>
      <w:bookmarkStart w:id="16" w:name="_Hlk104202531"/>
      <w:r>
        <w:rPr>
          <w:rFonts w:cs="Arial"/>
          <w:lang w:val="en-US"/>
        </w:rPr>
        <w:t>Question</w:t>
      </w:r>
      <w:r w:rsidR="003C06EB">
        <w:rPr>
          <w:rFonts w:eastAsiaTheme="minorEastAsia" w:cs="Arial"/>
          <w:lang w:val="en-US" w:eastAsia="zh-CN"/>
        </w:rPr>
        <w:t xml:space="preserve"> </w:t>
      </w:r>
      <w:r w:rsidR="00973EEB">
        <w:rPr>
          <w:rFonts w:eastAsiaTheme="minorEastAsia" w:cs="Arial"/>
          <w:lang w:val="en-US" w:eastAsia="zh-CN"/>
        </w:rPr>
        <w:t xml:space="preserve">3 </w:t>
      </w:r>
      <w:r w:rsidR="003C06EB">
        <w:rPr>
          <w:rFonts w:eastAsiaTheme="minorEastAsia" w:cs="Arial"/>
          <w:lang w:val="en-US" w:eastAsia="zh-CN"/>
        </w:rPr>
        <w:t xml:space="preserve">to </w:t>
      </w:r>
      <w:r w:rsidR="00CA355E">
        <w:rPr>
          <w:rFonts w:eastAsiaTheme="minorEastAsia" w:cs="Arial"/>
          <w:lang w:val="en-US" w:eastAsia="zh-CN"/>
        </w:rPr>
        <w:t xml:space="preserve">SA3, </w:t>
      </w:r>
      <w:r w:rsidR="003C06EB">
        <w:rPr>
          <w:rFonts w:eastAsiaTheme="minorEastAsia" w:cs="Arial"/>
          <w:lang w:val="en-US" w:eastAsia="zh-CN"/>
        </w:rPr>
        <w:t>SA6</w:t>
      </w:r>
      <w:r w:rsidR="00B85F0B" w:rsidRPr="009B715E">
        <w:rPr>
          <w:rFonts w:eastAsiaTheme="minorEastAsia" w:cs="Arial"/>
          <w:b w:val="0"/>
          <w:lang w:val="en-US" w:eastAsia="zh-CN"/>
        </w:rPr>
        <w:t>:</w:t>
      </w:r>
      <w:r w:rsidR="003C06EB">
        <w:rPr>
          <w:rFonts w:eastAsiaTheme="minorEastAsia" w:cs="Arial"/>
          <w:b w:val="0"/>
          <w:lang w:val="en-US" w:eastAsia="zh-CN"/>
        </w:rPr>
        <w:t xml:space="preserve"> Whether the token is needed or not for the user’s consent mechanism required in SA3 specification?</w:t>
      </w:r>
    </w:p>
    <w:bookmarkEnd w:id="16"/>
    <w:p w14:paraId="43039839" w14:textId="14EA9597" w:rsidR="00463675" w:rsidRPr="000F4E43" w:rsidRDefault="00463675">
      <w:pPr>
        <w:spacing w:after="120"/>
        <w:rPr>
          <w:rFonts w:ascii="Arial" w:hAnsi="Arial" w:cs="Arial"/>
          <w:b/>
        </w:rPr>
      </w:pPr>
      <w:r w:rsidRPr="000F4E43">
        <w:rPr>
          <w:rFonts w:ascii="Arial" w:hAnsi="Arial" w:cs="Arial"/>
          <w:b/>
        </w:rPr>
        <w:t>2. Actions:</w:t>
      </w:r>
    </w:p>
    <w:p w14:paraId="7BF3A47C" w14:textId="08D66BF0" w:rsidR="00463675" w:rsidRPr="000F4E43" w:rsidRDefault="00463675">
      <w:pPr>
        <w:spacing w:after="120"/>
        <w:ind w:left="1985" w:hanging="1985"/>
        <w:rPr>
          <w:rFonts w:ascii="Arial" w:hAnsi="Arial" w:cs="Arial"/>
          <w:b/>
        </w:rPr>
      </w:pPr>
      <w:r w:rsidRPr="000F4E43">
        <w:rPr>
          <w:rFonts w:ascii="Arial" w:hAnsi="Arial" w:cs="Arial"/>
          <w:b/>
        </w:rPr>
        <w:t xml:space="preserve">To </w:t>
      </w:r>
      <w:r w:rsidR="00E909C8">
        <w:rPr>
          <w:rFonts w:ascii="Arial" w:hAnsi="Arial" w:cs="Arial"/>
          <w:b/>
        </w:rPr>
        <w:t>SA</w:t>
      </w:r>
      <w:r w:rsidR="00CA355E">
        <w:rPr>
          <w:rFonts w:ascii="Arial" w:hAnsi="Arial" w:cs="Arial"/>
          <w:b/>
        </w:rPr>
        <w:t xml:space="preserve">3, SA6 </w:t>
      </w:r>
      <w:r w:rsidRPr="000F4E43">
        <w:rPr>
          <w:rFonts w:ascii="Arial" w:hAnsi="Arial" w:cs="Arial"/>
          <w:b/>
        </w:rPr>
        <w:t>group.</w:t>
      </w:r>
    </w:p>
    <w:p w14:paraId="3449AB35" w14:textId="0FEB7462" w:rsidR="00463675" w:rsidRPr="00640DE6" w:rsidRDefault="00463675" w:rsidP="00CC3C58">
      <w:pPr>
        <w:spacing w:after="120"/>
        <w:ind w:left="993" w:hanging="993"/>
        <w:rPr>
          <w:rFonts w:ascii="Arial" w:hAnsi="Arial" w:cs="Arial"/>
          <w:iCs/>
        </w:rPr>
      </w:pPr>
      <w:r w:rsidRPr="000F4E43">
        <w:rPr>
          <w:rFonts w:ascii="Arial" w:hAnsi="Arial" w:cs="Arial"/>
          <w:b/>
        </w:rPr>
        <w:t xml:space="preserve">ACTION: </w:t>
      </w:r>
      <w:r w:rsidRPr="000F4E43">
        <w:rPr>
          <w:rFonts w:ascii="Arial" w:hAnsi="Arial" w:cs="Arial"/>
          <w:b/>
        </w:rPr>
        <w:tab/>
      </w:r>
      <w:r w:rsidR="00CC3C58" w:rsidRPr="009A34A8">
        <w:rPr>
          <w:rFonts w:ascii="Arial" w:hAnsi="Arial" w:cs="Arial"/>
        </w:rPr>
        <w:t>CT</w:t>
      </w:r>
      <w:r w:rsidR="00640DE6">
        <w:rPr>
          <w:rFonts w:ascii="Arial" w:hAnsi="Arial" w:cs="Arial"/>
        </w:rPr>
        <w:t>3</w:t>
      </w:r>
      <w:r w:rsidR="00CC3C58" w:rsidRPr="009A34A8">
        <w:rPr>
          <w:rFonts w:ascii="Arial" w:hAnsi="Arial" w:cs="Arial"/>
        </w:rPr>
        <w:t xml:space="preserve"> kindly </w:t>
      </w:r>
      <w:r w:rsidR="00CA355E">
        <w:rPr>
          <w:rFonts w:ascii="Arial" w:hAnsi="Arial" w:cs="Arial"/>
        </w:rPr>
        <w:t>ask</w:t>
      </w:r>
      <w:r w:rsidR="00D53D5D">
        <w:rPr>
          <w:rFonts w:ascii="Arial" w:hAnsi="Arial" w:cs="Arial"/>
        </w:rPr>
        <w:t>s</w:t>
      </w:r>
      <w:r w:rsidR="00CA355E">
        <w:rPr>
          <w:rFonts w:ascii="Arial" w:hAnsi="Arial" w:cs="Arial"/>
        </w:rPr>
        <w:t xml:space="preserve"> SA3 and SA6 </w:t>
      </w:r>
      <w:r w:rsidR="00D53D5D">
        <w:rPr>
          <w:rFonts w:ascii="Arial" w:hAnsi="Arial" w:cs="Arial"/>
        </w:rPr>
        <w:t xml:space="preserve">to </w:t>
      </w:r>
      <w:r w:rsidR="00CA355E" w:rsidRPr="00CA355E">
        <w:rPr>
          <w:rFonts w:ascii="Arial" w:hAnsi="Arial" w:cs="Arial"/>
        </w:rPr>
        <w:t xml:space="preserve">answer </w:t>
      </w:r>
      <w:r w:rsidR="00D53D5D">
        <w:rPr>
          <w:rFonts w:ascii="Arial" w:hAnsi="Arial" w:cs="Arial"/>
        </w:rPr>
        <w:t xml:space="preserve">the </w:t>
      </w:r>
      <w:r w:rsidR="00CA355E" w:rsidRPr="00CA355E">
        <w:rPr>
          <w:rFonts w:ascii="Arial" w:hAnsi="Arial" w:cs="Arial"/>
        </w:rPr>
        <w:t>above question</w:t>
      </w:r>
      <w:r w:rsidR="00D53D5D">
        <w:rPr>
          <w:rFonts w:ascii="Arial" w:hAnsi="Arial" w:cs="Arial"/>
        </w:rPr>
        <w:t>s</w:t>
      </w:r>
      <w:r w:rsidR="00CA355E" w:rsidRPr="00CA355E">
        <w:rPr>
          <w:rFonts w:ascii="Arial" w:hAnsi="Arial" w:cs="Arial"/>
        </w:rPr>
        <w:t xml:space="preserve"> and update </w:t>
      </w:r>
      <w:r w:rsidR="00D53D5D">
        <w:rPr>
          <w:rFonts w:ascii="Arial" w:hAnsi="Arial" w:cs="Arial"/>
        </w:rPr>
        <w:t xml:space="preserve">the </w:t>
      </w:r>
      <w:r w:rsidR="00CA355E" w:rsidRPr="00CA355E">
        <w:rPr>
          <w:rFonts w:ascii="Arial" w:hAnsi="Arial" w:cs="Arial"/>
        </w:rPr>
        <w:t>stage 2 specification</w:t>
      </w:r>
      <w:r w:rsidR="00D53D5D">
        <w:rPr>
          <w:rFonts w:ascii="Arial" w:hAnsi="Arial" w:cs="Arial"/>
        </w:rPr>
        <w:t>s</w:t>
      </w:r>
      <w:r w:rsidR="00CA355E" w:rsidRPr="00CA355E">
        <w:rPr>
          <w:rFonts w:ascii="Arial" w:hAnsi="Arial" w:cs="Arial"/>
        </w:rPr>
        <w:t xml:space="preserve"> if necessary</w:t>
      </w:r>
      <w:r w:rsidR="0005627F">
        <w:rPr>
          <w:rFonts w:ascii="Arial" w:hAnsi="Arial" w:cs="Arial"/>
          <w:iCs/>
        </w:rPr>
        <w:t>.</w:t>
      </w:r>
    </w:p>
    <w:p w14:paraId="0939DFD5" w14:textId="77777777" w:rsidR="00463675" w:rsidRPr="000F4E43" w:rsidRDefault="00463675">
      <w:pPr>
        <w:spacing w:after="120"/>
        <w:ind w:left="993" w:hanging="993"/>
        <w:rPr>
          <w:rFonts w:ascii="Arial" w:hAnsi="Arial" w:cs="Arial"/>
        </w:rPr>
      </w:pPr>
    </w:p>
    <w:p w14:paraId="0C4C9E1D" w14:textId="39F8395A" w:rsidR="00463675" w:rsidRPr="000F4E43" w:rsidRDefault="00463675">
      <w:pPr>
        <w:spacing w:after="120"/>
        <w:rPr>
          <w:rFonts w:ascii="Arial" w:hAnsi="Arial" w:cs="Arial"/>
          <w:b/>
        </w:rPr>
      </w:pPr>
      <w:r w:rsidRPr="000F4E43">
        <w:rPr>
          <w:rFonts w:ascii="Arial" w:hAnsi="Arial" w:cs="Arial"/>
          <w:b/>
        </w:rPr>
        <w:t xml:space="preserve">3. Date of Next </w:t>
      </w:r>
      <w:r w:rsidR="00F0649B">
        <w:rPr>
          <w:rFonts w:ascii="Arial" w:hAnsi="Arial" w:cs="Arial"/>
          <w:b/>
        </w:rPr>
        <w:t>CT</w:t>
      </w:r>
      <w:r w:rsidR="00C118F9">
        <w:rPr>
          <w:rFonts w:ascii="Arial" w:hAnsi="Arial" w:cs="Arial"/>
          <w:b/>
        </w:rPr>
        <w:t>3</w:t>
      </w:r>
      <w:r w:rsidRPr="000F4E43">
        <w:rPr>
          <w:rFonts w:ascii="Arial" w:hAnsi="Arial" w:cs="Arial"/>
          <w:b/>
        </w:rPr>
        <w:t xml:space="preserve"> Meetings:</w:t>
      </w:r>
    </w:p>
    <w:p w14:paraId="1E0DAB12" w14:textId="3FF6A2A0" w:rsidR="00A7348D" w:rsidRPr="003C3D6E" w:rsidRDefault="00E95737">
      <w:pPr>
        <w:tabs>
          <w:tab w:val="left" w:pos="5103"/>
        </w:tabs>
        <w:spacing w:after="120"/>
        <w:ind w:left="2268" w:hanging="2268"/>
        <w:rPr>
          <w:rFonts w:ascii="Arial" w:hAnsi="Arial" w:cs="Arial"/>
          <w:bCs/>
        </w:rPr>
      </w:pPr>
      <w:r w:rsidRPr="00E95737">
        <w:rPr>
          <w:rFonts w:ascii="Arial" w:eastAsia="DengXian" w:hAnsi="Arial" w:cs="Arial"/>
          <w:bCs/>
          <w:sz w:val="20"/>
          <w:szCs w:val="20"/>
          <w:lang w:val="en-GB" w:eastAsia="en-US"/>
        </w:rPr>
        <w:t>3GPP TSG CT3#123</w:t>
      </w:r>
      <w:r>
        <w:rPr>
          <w:rFonts w:ascii="Arial" w:eastAsia="DengXian" w:hAnsi="Arial" w:cs="Arial"/>
          <w:bCs/>
          <w:sz w:val="20"/>
          <w:szCs w:val="20"/>
          <w:lang w:val="en-GB" w:eastAsia="en-US"/>
        </w:rPr>
        <w:t>e</w:t>
      </w:r>
      <w:r w:rsidRPr="00E95737">
        <w:rPr>
          <w:rFonts w:ascii="Arial" w:eastAsia="DengXian" w:hAnsi="Arial" w:cs="Arial"/>
          <w:bCs/>
          <w:sz w:val="20"/>
          <w:szCs w:val="20"/>
          <w:lang w:val="en-GB" w:eastAsia="en-US"/>
        </w:rPr>
        <w:tab/>
      </w:r>
      <w:r w:rsidRPr="00E95737">
        <w:rPr>
          <w:rFonts w:ascii="Arial" w:eastAsia="DengXian" w:hAnsi="Arial" w:cs="Arial"/>
          <w:bCs/>
          <w:sz w:val="20"/>
          <w:szCs w:val="20"/>
          <w:lang w:val="en-GB" w:eastAsia="en-US"/>
        </w:rPr>
        <w:tab/>
      </w:r>
      <w:r w:rsidRPr="00E95737">
        <w:rPr>
          <w:rFonts w:ascii="Arial" w:eastAsia="DengXian" w:hAnsi="Arial" w:cs="Arial"/>
          <w:bCs/>
          <w:sz w:val="20"/>
          <w:szCs w:val="20"/>
          <w:lang w:val="en-GB" w:eastAsia="en-US"/>
        </w:rPr>
        <w:tab/>
        <w:t>08/2022</w:t>
      </w:r>
      <w:r w:rsidRPr="00E95737">
        <w:rPr>
          <w:rFonts w:ascii="Arial" w:eastAsia="DengXian" w:hAnsi="Arial" w:cs="Arial"/>
          <w:bCs/>
          <w:sz w:val="20"/>
          <w:szCs w:val="20"/>
          <w:lang w:val="en-GB" w:eastAsia="en-US"/>
        </w:rPr>
        <w:tab/>
      </w:r>
      <w:r>
        <w:rPr>
          <w:rFonts w:ascii="Arial" w:eastAsia="DengXian" w:hAnsi="Arial" w:cs="Arial"/>
          <w:bCs/>
          <w:sz w:val="20"/>
          <w:szCs w:val="20"/>
          <w:lang w:val="en-GB" w:eastAsia="en-US"/>
        </w:rPr>
        <w:t>E-Meeting</w:t>
      </w:r>
    </w:p>
    <w:sectPr w:rsidR="00A7348D" w:rsidRPr="003C3D6E"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E86DF1" w14:textId="77777777" w:rsidR="001D7ECD" w:rsidRDefault="001D7ECD">
      <w:r>
        <w:separator/>
      </w:r>
    </w:p>
  </w:endnote>
  <w:endnote w:type="continuationSeparator" w:id="0">
    <w:p w14:paraId="314689D4" w14:textId="77777777" w:rsidR="001D7ECD" w:rsidRDefault="001D7E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altName w:val="Segoe UI 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234E71" w14:textId="77777777" w:rsidR="001D7ECD" w:rsidRDefault="001D7ECD">
      <w:r>
        <w:separator/>
      </w:r>
    </w:p>
  </w:footnote>
  <w:footnote w:type="continuationSeparator" w:id="0">
    <w:p w14:paraId="208BE7AD" w14:textId="77777777" w:rsidR="001D7ECD" w:rsidRDefault="001D7EC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56BB0445"/>
    <w:multiLevelType w:val="hybridMultilevel"/>
    <w:tmpl w:val="1D524F58"/>
    <w:lvl w:ilvl="0" w:tplc="E4C85FB6">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5" w15:restartNumberingAfterBreak="0">
    <w:nsid w:val="64781F63"/>
    <w:multiLevelType w:val="hybridMultilevel"/>
    <w:tmpl w:val="FC0AB044"/>
    <w:lvl w:ilvl="0" w:tplc="47920D34">
      <w:numFmt w:val="bullet"/>
      <w:lvlText w:val=""/>
      <w:lvlJc w:val="left"/>
      <w:pPr>
        <w:ind w:left="720" w:hanging="360"/>
      </w:pPr>
      <w:rPr>
        <w:rFonts w:ascii="Wingdings" w:eastAsia="DengXian" w:hAnsi="Wingdings"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6AAE5226"/>
    <w:multiLevelType w:val="hybridMultilevel"/>
    <w:tmpl w:val="BD3E697A"/>
    <w:lvl w:ilvl="0" w:tplc="FDBE203A">
      <w:start w:val="1"/>
      <w:numFmt w:val="bullet"/>
      <w:lvlText w:val="-"/>
      <w:lvlJc w:val="left"/>
      <w:pPr>
        <w:ind w:left="360" w:hanging="360"/>
      </w:pPr>
      <w:rPr>
        <w:rFonts w:ascii="Arial" w:eastAsia="DengXian" w:hAnsi="Arial" w:cs="Arial" w:hint="default"/>
        <w:sz w:val="21"/>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7F9A7FED"/>
    <w:multiLevelType w:val="hybridMultilevel"/>
    <w:tmpl w:val="6C6841F4"/>
    <w:lvl w:ilvl="0" w:tplc="347CCFCC">
      <w:start w:val="1"/>
      <w:numFmt w:val="decimal"/>
      <w:lvlText w:val="%1)"/>
      <w:lvlJc w:val="left"/>
      <w:pPr>
        <w:ind w:left="720" w:hanging="360"/>
      </w:pPr>
      <w:rPr>
        <w:rFonts w:ascii="Calibri" w:hAnsi="Calibri" w:cs="Calibr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4"/>
  </w:num>
  <w:num w:numId="2">
    <w:abstractNumId w:val="12"/>
  </w:num>
  <w:num w:numId="3">
    <w:abstractNumId w:val="11"/>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3"/>
  </w:num>
  <w:num w:numId="16">
    <w:abstractNumId w:val="16"/>
  </w:num>
  <w:num w:numId="17">
    <w:abstractNumId w:val="15"/>
  </w:num>
  <w:num w:numId="18">
    <w:abstractNumId w:val="17"/>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proofState w:grammar="clean"/>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138DC"/>
    <w:rsid w:val="00027ACA"/>
    <w:rsid w:val="00040EE4"/>
    <w:rsid w:val="0005627F"/>
    <w:rsid w:val="00061460"/>
    <w:rsid w:val="00063A8A"/>
    <w:rsid w:val="00082385"/>
    <w:rsid w:val="000911C6"/>
    <w:rsid w:val="000A39BA"/>
    <w:rsid w:val="000A6643"/>
    <w:rsid w:val="000B1AA1"/>
    <w:rsid w:val="000B435C"/>
    <w:rsid w:val="000C7929"/>
    <w:rsid w:val="000E7673"/>
    <w:rsid w:val="000F13B7"/>
    <w:rsid w:val="000F4E43"/>
    <w:rsid w:val="00105899"/>
    <w:rsid w:val="00116DF9"/>
    <w:rsid w:val="00121508"/>
    <w:rsid w:val="001307EB"/>
    <w:rsid w:val="00130A46"/>
    <w:rsid w:val="0014163F"/>
    <w:rsid w:val="001608BF"/>
    <w:rsid w:val="00160A0F"/>
    <w:rsid w:val="001734EB"/>
    <w:rsid w:val="00174F8E"/>
    <w:rsid w:val="001A4AF7"/>
    <w:rsid w:val="001D21FD"/>
    <w:rsid w:val="001D7ECD"/>
    <w:rsid w:val="001E2986"/>
    <w:rsid w:val="001E6D40"/>
    <w:rsid w:val="00217F0E"/>
    <w:rsid w:val="00227CC8"/>
    <w:rsid w:val="00236EEE"/>
    <w:rsid w:val="00282D00"/>
    <w:rsid w:val="00290E5A"/>
    <w:rsid w:val="00324107"/>
    <w:rsid w:val="00326B06"/>
    <w:rsid w:val="003300E2"/>
    <w:rsid w:val="00337532"/>
    <w:rsid w:val="00342CF0"/>
    <w:rsid w:val="00347947"/>
    <w:rsid w:val="00353847"/>
    <w:rsid w:val="00360F5D"/>
    <w:rsid w:val="003663C4"/>
    <w:rsid w:val="00367678"/>
    <w:rsid w:val="00387CCA"/>
    <w:rsid w:val="003901E1"/>
    <w:rsid w:val="00394C25"/>
    <w:rsid w:val="003A0CC7"/>
    <w:rsid w:val="003C06EB"/>
    <w:rsid w:val="003C3D6E"/>
    <w:rsid w:val="00401229"/>
    <w:rsid w:val="004055D4"/>
    <w:rsid w:val="00416C83"/>
    <w:rsid w:val="004234FF"/>
    <w:rsid w:val="00426D35"/>
    <w:rsid w:val="00431E1C"/>
    <w:rsid w:val="00445241"/>
    <w:rsid w:val="00452442"/>
    <w:rsid w:val="00463675"/>
    <w:rsid w:val="004750FF"/>
    <w:rsid w:val="004803F3"/>
    <w:rsid w:val="00484D53"/>
    <w:rsid w:val="004A689C"/>
    <w:rsid w:val="004B1509"/>
    <w:rsid w:val="004B3D12"/>
    <w:rsid w:val="004B43FA"/>
    <w:rsid w:val="004C3F5A"/>
    <w:rsid w:val="004C4DCF"/>
    <w:rsid w:val="004D2E9D"/>
    <w:rsid w:val="005008EB"/>
    <w:rsid w:val="00507006"/>
    <w:rsid w:val="00515A7E"/>
    <w:rsid w:val="00543D17"/>
    <w:rsid w:val="005444CF"/>
    <w:rsid w:val="00545D79"/>
    <w:rsid w:val="0055523C"/>
    <w:rsid w:val="0055638C"/>
    <w:rsid w:val="00566B80"/>
    <w:rsid w:val="00584B08"/>
    <w:rsid w:val="00587079"/>
    <w:rsid w:val="005B211A"/>
    <w:rsid w:val="00624F4D"/>
    <w:rsid w:val="00636566"/>
    <w:rsid w:val="00640DE6"/>
    <w:rsid w:val="00643621"/>
    <w:rsid w:val="00643A2E"/>
    <w:rsid w:val="00654758"/>
    <w:rsid w:val="00655BAC"/>
    <w:rsid w:val="006666AD"/>
    <w:rsid w:val="00672B1A"/>
    <w:rsid w:val="00675BAC"/>
    <w:rsid w:val="00687152"/>
    <w:rsid w:val="00687A0B"/>
    <w:rsid w:val="00697B8D"/>
    <w:rsid w:val="006C4C5D"/>
    <w:rsid w:val="006C7D0C"/>
    <w:rsid w:val="006D0B09"/>
    <w:rsid w:val="006E17C7"/>
    <w:rsid w:val="006F4876"/>
    <w:rsid w:val="006F60FD"/>
    <w:rsid w:val="007032C5"/>
    <w:rsid w:val="007116E4"/>
    <w:rsid w:val="00726FC3"/>
    <w:rsid w:val="00747654"/>
    <w:rsid w:val="0077485D"/>
    <w:rsid w:val="007A59F5"/>
    <w:rsid w:val="007E745E"/>
    <w:rsid w:val="00824456"/>
    <w:rsid w:val="00835827"/>
    <w:rsid w:val="00885057"/>
    <w:rsid w:val="00893269"/>
    <w:rsid w:val="0089666F"/>
    <w:rsid w:val="008A365C"/>
    <w:rsid w:val="008B5885"/>
    <w:rsid w:val="008F442E"/>
    <w:rsid w:val="008F5883"/>
    <w:rsid w:val="0090241A"/>
    <w:rsid w:val="00923E7C"/>
    <w:rsid w:val="0092644D"/>
    <w:rsid w:val="00933533"/>
    <w:rsid w:val="00973EEB"/>
    <w:rsid w:val="009B715E"/>
    <w:rsid w:val="009C0C06"/>
    <w:rsid w:val="009D10D7"/>
    <w:rsid w:val="009E0CA3"/>
    <w:rsid w:val="009E5DC5"/>
    <w:rsid w:val="009F6E85"/>
    <w:rsid w:val="009F72C8"/>
    <w:rsid w:val="00A2176C"/>
    <w:rsid w:val="00A21FAE"/>
    <w:rsid w:val="00A3548D"/>
    <w:rsid w:val="00A67936"/>
    <w:rsid w:val="00A7348D"/>
    <w:rsid w:val="00A877B6"/>
    <w:rsid w:val="00AD51BB"/>
    <w:rsid w:val="00AE489C"/>
    <w:rsid w:val="00B00371"/>
    <w:rsid w:val="00B144F4"/>
    <w:rsid w:val="00B20701"/>
    <w:rsid w:val="00B235CC"/>
    <w:rsid w:val="00B63CCC"/>
    <w:rsid w:val="00B8283F"/>
    <w:rsid w:val="00B85F0B"/>
    <w:rsid w:val="00B94383"/>
    <w:rsid w:val="00BC27B6"/>
    <w:rsid w:val="00BC5FF1"/>
    <w:rsid w:val="00BD7BD8"/>
    <w:rsid w:val="00BE3F37"/>
    <w:rsid w:val="00BF558E"/>
    <w:rsid w:val="00BF7EE2"/>
    <w:rsid w:val="00C118F9"/>
    <w:rsid w:val="00C165D1"/>
    <w:rsid w:val="00C21B99"/>
    <w:rsid w:val="00C2692E"/>
    <w:rsid w:val="00C32132"/>
    <w:rsid w:val="00C5051B"/>
    <w:rsid w:val="00C6618A"/>
    <w:rsid w:val="00C6700A"/>
    <w:rsid w:val="00C975A6"/>
    <w:rsid w:val="00CA2FB0"/>
    <w:rsid w:val="00CA355E"/>
    <w:rsid w:val="00CC3C58"/>
    <w:rsid w:val="00CD1F8A"/>
    <w:rsid w:val="00CE7E03"/>
    <w:rsid w:val="00D1186A"/>
    <w:rsid w:val="00D37B13"/>
    <w:rsid w:val="00D53018"/>
    <w:rsid w:val="00D53D5D"/>
    <w:rsid w:val="00D676CD"/>
    <w:rsid w:val="00D84420"/>
    <w:rsid w:val="00D90BFE"/>
    <w:rsid w:val="00D910A4"/>
    <w:rsid w:val="00D96584"/>
    <w:rsid w:val="00DF28C7"/>
    <w:rsid w:val="00E16BBB"/>
    <w:rsid w:val="00E20604"/>
    <w:rsid w:val="00E4207B"/>
    <w:rsid w:val="00E641C7"/>
    <w:rsid w:val="00E72B30"/>
    <w:rsid w:val="00E74B9D"/>
    <w:rsid w:val="00E76827"/>
    <w:rsid w:val="00E909C8"/>
    <w:rsid w:val="00E92284"/>
    <w:rsid w:val="00E95737"/>
    <w:rsid w:val="00EA19B5"/>
    <w:rsid w:val="00EA640A"/>
    <w:rsid w:val="00EA68B1"/>
    <w:rsid w:val="00EB6231"/>
    <w:rsid w:val="00F0649B"/>
    <w:rsid w:val="00F07446"/>
    <w:rsid w:val="00F12248"/>
    <w:rsid w:val="00F16C83"/>
    <w:rsid w:val="00F170C6"/>
    <w:rsid w:val="00F20CD7"/>
    <w:rsid w:val="00F564F6"/>
    <w:rsid w:val="00F81829"/>
    <w:rsid w:val="00F8403F"/>
    <w:rsid w:val="00F9363A"/>
    <w:rsid w:val="00F961A1"/>
    <w:rsid w:val="00F97AD6"/>
    <w:rsid w:val="00FA4A4F"/>
    <w:rsid w:val="00FC3BE4"/>
    <w:rsid w:val="00FD36F8"/>
    <w:rsid w:val="00FD4657"/>
    <w:rsid w:val="00FE74B3"/>
    <w:rsid w:val="00FF6EC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1D4544D"/>
  <w15:chartTrackingRefBased/>
  <w15:docId w15:val="{09798768-02BB-48C4-9224-57888CB4D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33533"/>
    <w:rPr>
      <w:rFonts w:ascii="Calibri" w:eastAsiaTheme="minorEastAsia" w:hAnsi="Calibri" w:cs="Calibri"/>
      <w:sz w:val="22"/>
      <w:szCs w:val="22"/>
    </w:rPr>
  </w:style>
  <w:style w:type="paragraph" w:styleId="Heading1">
    <w:name w:val="heading 1"/>
    <w:aliases w:val="H1,h1"/>
    <w:basedOn w:val="Normal"/>
    <w:next w:val="Normal"/>
    <w:qFormat/>
    <w:pPr>
      <w:keepNext/>
      <w:spacing w:after="240"/>
      <w:ind w:left="1985" w:right="284" w:hanging="1985"/>
      <w:outlineLvl w:val="0"/>
    </w:pPr>
    <w:rPr>
      <w:rFonts w:ascii="Arial" w:eastAsia="DengXian" w:hAnsi="Arial" w:cs="Times New Roman"/>
      <w:b/>
      <w:sz w:val="24"/>
      <w:szCs w:val="20"/>
      <w:lang w:val="en-GB" w:eastAsia="en-US"/>
    </w:rPr>
  </w:style>
  <w:style w:type="paragraph" w:styleId="Heading2">
    <w:name w:val="heading 2"/>
    <w:aliases w:val="H2,h2"/>
    <w:basedOn w:val="Normal"/>
    <w:next w:val="Normal"/>
    <w:qFormat/>
    <w:pPr>
      <w:keepNext/>
      <w:ind w:right="284"/>
      <w:outlineLvl w:val="1"/>
    </w:pPr>
    <w:rPr>
      <w:rFonts w:ascii="Arial" w:eastAsia="DengXian" w:hAnsi="Arial" w:cs="Times New Roman"/>
      <w:b/>
      <w:sz w:val="24"/>
      <w:szCs w:val="20"/>
      <w:lang w:val="en-GB" w:eastAsia="en-US"/>
    </w:rPr>
  </w:style>
  <w:style w:type="paragraph" w:styleId="Heading3">
    <w:name w:val="heading 3"/>
    <w:aliases w:val="H3,h3"/>
    <w:basedOn w:val="Normal"/>
    <w:next w:val="Normal"/>
    <w:qFormat/>
    <w:pPr>
      <w:keepNext/>
      <w:outlineLvl w:val="2"/>
    </w:pPr>
    <w:rPr>
      <w:rFonts w:ascii="Times New Roman" w:eastAsia="DengXian" w:hAnsi="Times New Roman" w:cs="Times New Roman"/>
      <w:sz w:val="24"/>
      <w:szCs w:val="20"/>
      <w:lang w:val="en-GB" w:eastAsia="en-US"/>
    </w:rPr>
  </w:style>
  <w:style w:type="paragraph" w:styleId="Heading4">
    <w:name w:val="heading 4"/>
    <w:aliases w:val="h4"/>
    <w:basedOn w:val="Normal"/>
    <w:next w:val="Normal"/>
    <w:qFormat/>
    <w:pPr>
      <w:keepNext/>
      <w:tabs>
        <w:tab w:val="left" w:pos="2694"/>
      </w:tabs>
      <w:ind w:left="708"/>
      <w:outlineLvl w:val="3"/>
    </w:pPr>
    <w:rPr>
      <w:rFonts w:ascii="Arial" w:eastAsia="DengXian" w:hAnsi="Arial" w:cs="Times New Roman"/>
      <w:b/>
      <w:sz w:val="20"/>
      <w:szCs w:val="20"/>
      <w:lang w:val="en-GB" w:eastAsia="en-US"/>
    </w:rPr>
  </w:style>
  <w:style w:type="paragraph" w:styleId="Heading5">
    <w:name w:val="heading 5"/>
    <w:aliases w:val="h5"/>
    <w:basedOn w:val="Normal"/>
    <w:next w:val="Normal"/>
    <w:qFormat/>
    <w:pPr>
      <w:keepNext/>
      <w:jc w:val="center"/>
      <w:outlineLvl w:val="4"/>
    </w:pPr>
    <w:rPr>
      <w:rFonts w:ascii="Arial" w:eastAsia="DengXian" w:hAnsi="Arial" w:cs="Times New Roman"/>
      <w:b/>
      <w:sz w:val="24"/>
      <w:szCs w:val="20"/>
      <w:lang w:val="en-GB" w:eastAsia="en-US"/>
    </w:rPr>
  </w:style>
  <w:style w:type="paragraph" w:styleId="Heading6">
    <w:name w:val="heading 6"/>
    <w:aliases w:val="h6"/>
    <w:basedOn w:val="Normal"/>
    <w:next w:val="Normal"/>
    <w:qFormat/>
    <w:pPr>
      <w:keepNext/>
      <w:outlineLvl w:val="5"/>
    </w:pPr>
    <w:rPr>
      <w:rFonts w:ascii="Arial" w:eastAsia="DengXian" w:hAnsi="Arial" w:cs="Times New Roman"/>
      <w:b/>
      <w:color w:val="C0C0C0"/>
      <w:sz w:val="24"/>
      <w:szCs w:val="20"/>
      <w:lang w:val="en-GB" w:eastAsia="en-US"/>
    </w:rPr>
  </w:style>
  <w:style w:type="paragraph" w:styleId="Heading7">
    <w:name w:val="heading 7"/>
    <w:basedOn w:val="Normal"/>
    <w:next w:val="Normal"/>
    <w:qFormat/>
    <w:pPr>
      <w:keepNext/>
      <w:tabs>
        <w:tab w:val="left" w:pos="2694"/>
      </w:tabs>
      <w:ind w:left="708"/>
      <w:outlineLvl w:val="6"/>
    </w:pPr>
    <w:rPr>
      <w:rFonts w:ascii="Arial" w:eastAsia="DengXian" w:hAnsi="Arial" w:cs="Times New Roman"/>
      <w:b/>
      <w:color w:val="0000FF"/>
      <w:sz w:val="20"/>
      <w:szCs w:val="20"/>
      <w:lang w:val="en-GB" w:eastAsia="en-US"/>
    </w:rPr>
  </w:style>
  <w:style w:type="paragraph" w:styleId="Heading8">
    <w:name w:val="heading 8"/>
    <w:basedOn w:val="Normal"/>
    <w:next w:val="Normal"/>
    <w:qFormat/>
    <w:pPr>
      <w:keepNext/>
      <w:spacing w:after="120"/>
      <w:ind w:left="1985" w:hanging="1985"/>
      <w:outlineLvl w:val="7"/>
    </w:pPr>
    <w:rPr>
      <w:rFonts w:ascii="Arial" w:eastAsia="DengXian" w:hAnsi="Arial" w:cs="Times New Roman"/>
      <w:b/>
      <w:szCs w:val="20"/>
      <w:lang w:val="en-GB" w:eastAsia="en-US"/>
    </w:rPr>
  </w:style>
  <w:style w:type="paragraph" w:styleId="Heading9">
    <w:name w:val="heading 9"/>
    <w:basedOn w:val="Normal"/>
    <w:next w:val="Normal"/>
    <w:qFormat/>
    <w:pPr>
      <w:keepNext/>
      <w:spacing w:after="120"/>
      <w:ind w:left="1985" w:hanging="1985"/>
      <w:outlineLvl w:val="8"/>
    </w:pPr>
    <w:rPr>
      <w:rFonts w:ascii="Arial" w:eastAsia="DengXian" w:hAnsi="Arial" w:cs="Times New Roman"/>
      <w:b/>
      <w:sz w:val="24"/>
      <w:szCs w:val="20"/>
      <w:lang w:val="en-GB"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rPr>
      <w:rFonts w:ascii="Times New Roman" w:eastAsia="DengXian" w:hAnsi="Times New Roman" w:cs="Times New Roman"/>
      <w:sz w:val="20"/>
      <w:szCs w:val="20"/>
      <w:lang w:val="en-GB" w:eastAsia="en-US"/>
    </w:rPr>
  </w:style>
  <w:style w:type="paragraph" w:styleId="Footer">
    <w:name w:val="footer"/>
    <w:basedOn w:val="Normal"/>
    <w:semiHidden/>
    <w:pPr>
      <w:tabs>
        <w:tab w:val="center" w:pos="4153"/>
        <w:tab w:val="right" w:pos="8306"/>
      </w:tabs>
    </w:pPr>
    <w:rPr>
      <w:rFonts w:ascii="Times New Roman" w:eastAsia="DengXian" w:hAnsi="Times New Roman" w:cs="Times New Roman"/>
      <w:sz w:val="20"/>
      <w:szCs w:val="20"/>
      <w:lang w:val="en-GB" w:eastAsia="en-US"/>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eastAsia="DengXian" w:hAnsi="Arial" w:cs="Times New Roman"/>
      <w:sz w:val="20"/>
      <w:szCs w:val="20"/>
      <w:lang w:val="en-GB" w:eastAsia="en-US"/>
    </w:rPr>
  </w:style>
  <w:style w:type="character" w:styleId="PageNumber">
    <w:name w:val="page number"/>
    <w:basedOn w:val="DefaultParagraphFont"/>
    <w:semiHidden/>
  </w:style>
  <w:style w:type="paragraph" w:customStyle="1" w:styleId="B1">
    <w:name w:val="B1"/>
    <w:basedOn w:val="Normal"/>
    <w:link w:val="B1Char"/>
    <w:qFormat/>
    <w:pPr>
      <w:ind w:left="567" w:hanging="567"/>
      <w:jc w:val="both"/>
    </w:pPr>
    <w:rPr>
      <w:rFonts w:ascii="Arial" w:eastAsia="DengXian" w:hAnsi="Arial" w:cs="Times New Roman"/>
      <w:sz w:val="20"/>
      <w:szCs w:val="20"/>
      <w:lang w:val="en-GB" w:eastAsia="en-US"/>
    </w:rPr>
  </w:style>
  <w:style w:type="paragraph" w:customStyle="1" w:styleId="00BodyText">
    <w:name w:val="00 BodyText"/>
    <w:basedOn w:val="Normal"/>
    <w:pPr>
      <w:spacing w:after="220"/>
    </w:pPr>
    <w:rPr>
      <w:rFonts w:ascii="Arial" w:eastAsia="DengXian" w:hAnsi="Arial" w:cs="Times New Roman"/>
      <w:szCs w:val="20"/>
      <w:lang w:eastAsia="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eastAsia="DengXian" w:hAnsi="Arial" w:cs="Times New Roman"/>
      <w:b/>
      <w:color w:val="0000FF"/>
      <w:sz w:val="20"/>
      <w:szCs w:val="20"/>
      <w:u w:val="single"/>
      <w:lang w:val="en-GB"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eastAsia="DengXian" w:hAnsi="Arial" w:cs="Times New Roman"/>
      <w:b/>
      <w:color w:val="FF0000"/>
      <w:sz w:val="20"/>
      <w:szCs w:val="20"/>
      <w:lang w:val="en-GB"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eastAsia="DengXian" w:hAnsi="Arial" w:cs="Arial"/>
      <w:color w:val="FF0000"/>
      <w:sz w:val="20"/>
      <w:szCs w:val="20"/>
      <w:lang w:val="en-GB" w:eastAsia="en-US"/>
    </w:rPr>
  </w:style>
  <w:style w:type="paragraph" w:styleId="BalloonText">
    <w:name w:val="Balloon Text"/>
    <w:basedOn w:val="Normal"/>
    <w:link w:val="BalloonTextChar"/>
    <w:uiPriority w:val="99"/>
    <w:semiHidden/>
    <w:unhideWhenUsed/>
    <w:rsid w:val="00923E7C"/>
    <w:rPr>
      <w:rFonts w:ascii="Tahoma" w:eastAsia="DengXian" w:hAnsi="Tahoma" w:cs="Tahoma"/>
      <w:sz w:val="16"/>
      <w:szCs w:val="16"/>
      <w:lang w:val="en-GB" w:eastAsia="en-US"/>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eastAsia="DengXian" w:hAnsi="Arial" w:cs="Arial"/>
      <w:b/>
      <w:bCs/>
      <w:kern w:val="28"/>
      <w:sz w:val="20"/>
      <w:szCs w:val="20"/>
      <w:lang w:val="en-GB" w:eastAsia="en-US"/>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eastAsia="DengXian" w:hAnsi="Arial" w:cs="Arial"/>
      <w:b/>
      <w:sz w:val="20"/>
      <w:szCs w:val="20"/>
      <w:lang w:val="en-GB" w:eastAsia="en-US"/>
    </w:rPr>
  </w:style>
  <w:style w:type="paragraph" w:customStyle="1" w:styleId="Contact">
    <w:name w:val="Contact"/>
    <w:basedOn w:val="Heading4"/>
    <w:rsid w:val="000F4E43"/>
    <w:pPr>
      <w:tabs>
        <w:tab w:val="left" w:pos="2268"/>
      </w:tabs>
      <w:ind w:left="567"/>
    </w:pPr>
    <w:rPr>
      <w:rFonts w:cs="Arial"/>
    </w:rPr>
  </w:style>
  <w:style w:type="paragraph" w:customStyle="1" w:styleId="CRCoverPage">
    <w:name w:val="CR Cover Page"/>
    <w:link w:val="CRCoverPageZchn"/>
    <w:rsid w:val="00F0649B"/>
    <w:pPr>
      <w:spacing w:after="120"/>
    </w:pPr>
    <w:rPr>
      <w:rFonts w:ascii="Arial" w:hAnsi="Arial"/>
      <w:lang w:val="en-GB" w:eastAsia="en-US"/>
    </w:rPr>
  </w:style>
  <w:style w:type="character" w:customStyle="1" w:styleId="B1Char">
    <w:name w:val="B1 Char"/>
    <w:link w:val="B1"/>
    <w:qFormat/>
    <w:rsid w:val="00082385"/>
    <w:rPr>
      <w:rFonts w:ascii="Arial" w:hAnsi="Arial"/>
      <w:lang w:eastAsia="en-US"/>
    </w:rPr>
  </w:style>
  <w:style w:type="paragraph" w:customStyle="1" w:styleId="NW">
    <w:name w:val="NW"/>
    <w:basedOn w:val="Normal"/>
    <w:rsid w:val="00B20701"/>
    <w:pPr>
      <w:keepLines/>
      <w:ind w:left="1135" w:hanging="851"/>
    </w:pPr>
    <w:rPr>
      <w:rFonts w:ascii="Times New Roman" w:hAnsi="Times New Roman" w:cs="Times New Roman"/>
      <w:sz w:val="20"/>
      <w:szCs w:val="20"/>
      <w:lang w:val="en-GB" w:eastAsia="en-US"/>
    </w:rPr>
  </w:style>
  <w:style w:type="character" w:customStyle="1" w:styleId="CRCoverPageZchn">
    <w:name w:val="CR Cover Page Zchn"/>
    <w:link w:val="CRCoverPage"/>
    <w:rsid w:val="00B20701"/>
    <w:rPr>
      <w:rFonts w:ascii="Arial" w:hAnsi="Arial"/>
      <w:lang w:val="en-GB" w:eastAsia="en-US"/>
    </w:rPr>
  </w:style>
  <w:style w:type="paragraph" w:styleId="ListParagraph">
    <w:name w:val="List Paragraph"/>
    <w:basedOn w:val="Normal"/>
    <w:uiPriority w:val="34"/>
    <w:qFormat/>
    <w:rsid w:val="00835827"/>
    <w:pPr>
      <w:ind w:firstLineChars="200" w:firstLine="420"/>
    </w:pPr>
    <w:rPr>
      <w:rFonts w:ascii="Times New Roman" w:eastAsia="DengXian" w:hAnsi="Times New Roman" w:cs="Times New Roman"/>
      <w:sz w:val="20"/>
      <w:szCs w:val="20"/>
      <w:lang w:val="en-GB" w:eastAsia="en-US"/>
    </w:rPr>
  </w:style>
  <w:style w:type="paragraph" w:customStyle="1" w:styleId="TF">
    <w:name w:val="TF"/>
    <w:aliases w:val="left"/>
    <w:basedOn w:val="Normal"/>
    <w:link w:val="TFChar"/>
    <w:qFormat/>
    <w:rsid w:val="00B85F0B"/>
    <w:pPr>
      <w:keepLines/>
      <w:spacing w:after="240"/>
      <w:jc w:val="center"/>
    </w:pPr>
    <w:rPr>
      <w:rFonts w:ascii="Arial" w:eastAsia="Times New Roman" w:hAnsi="Arial" w:cs="Times New Roman"/>
      <w:b/>
      <w:sz w:val="20"/>
      <w:szCs w:val="20"/>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B85F0B"/>
    <w:rPr>
      <w:rFonts w:ascii="Arial" w:eastAsia="Times New Roman" w:hAnsi="Arial"/>
      <w:b/>
      <w:lang w:val="en-GB" w:eastAsia="en-US"/>
    </w:rPr>
  </w:style>
  <w:style w:type="paragraph" w:customStyle="1" w:styleId="NO">
    <w:name w:val="NO"/>
    <w:basedOn w:val="Normal"/>
    <w:link w:val="NOChar"/>
    <w:qFormat/>
    <w:rsid w:val="00624F4D"/>
    <w:pPr>
      <w:keepLines/>
      <w:spacing w:after="180"/>
      <w:ind w:left="1135" w:hanging="851"/>
    </w:pPr>
    <w:rPr>
      <w:rFonts w:ascii="Times New Roman" w:eastAsia="SimSun" w:hAnsi="Times New Roman" w:cs="Times New Roman"/>
      <w:sz w:val="20"/>
      <w:szCs w:val="20"/>
      <w:lang w:val="en-IN" w:eastAsia="en-US"/>
    </w:rPr>
  </w:style>
  <w:style w:type="character" w:customStyle="1" w:styleId="NOChar">
    <w:name w:val="NO Char"/>
    <w:link w:val="NO"/>
    <w:locked/>
    <w:rsid w:val="00624F4D"/>
    <w:rPr>
      <w:rFonts w:eastAsia="SimSun"/>
      <w:lang w:val="en-IN"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506986">
      <w:bodyDiv w:val="1"/>
      <w:marLeft w:val="0"/>
      <w:marRight w:val="0"/>
      <w:marTop w:val="0"/>
      <w:marBottom w:val="0"/>
      <w:divBdr>
        <w:top w:val="none" w:sz="0" w:space="0" w:color="auto"/>
        <w:left w:val="none" w:sz="0" w:space="0" w:color="auto"/>
        <w:bottom w:val="none" w:sz="0" w:space="0" w:color="auto"/>
        <w:right w:val="none" w:sz="0" w:space="0" w:color="auto"/>
      </w:divBdr>
    </w:div>
    <w:div w:id="140778824">
      <w:bodyDiv w:val="1"/>
      <w:marLeft w:val="0"/>
      <w:marRight w:val="0"/>
      <w:marTop w:val="0"/>
      <w:marBottom w:val="0"/>
      <w:divBdr>
        <w:top w:val="none" w:sz="0" w:space="0" w:color="auto"/>
        <w:left w:val="none" w:sz="0" w:space="0" w:color="auto"/>
        <w:bottom w:val="none" w:sz="0" w:space="0" w:color="auto"/>
        <w:right w:val="none" w:sz="0" w:space="0" w:color="auto"/>
      </w:divBdr>
    </w:div>
    <w:div w:id="246699209">
      <w:bodyDiv w:val="1"/>
      <w:marLeft w:val="0"/>
      <w:marRight w:val="0"/>
      <w:marTop w:val="0"/>
      <w:marBottom w:val="0"/>
      <w:divBdr>
        <w:top w:val="none" w:sz="0" w:space="0" w:color="auto"/>
        <w:left w:val="none" w:sz="0" w:space="0" w:color="auto"/>
        <w:bottom w:val="none" w:sz="0" w:space="0" w:color="auto"/>
        <w:right w:val="none" w:sz="0" w:space="0" w:color="auto"/>
      </w:divBdr>
    </w:div>
    <w:div w:id="276109372">
      <w:bodyDiv w:val="1"/>
      <w:marLeft w:val="0"/>
      <w:marRight w:val="0"/>
      <w:marTop w:val="0"/>
      <w:marBottom w:val="0"/>
      <w:divBdr>
        <w:top w:val="none" w:sz="0" w:space="0" w:color="auto"/>
        <w:left w:val="none" w:sz="0" w:space="0" w:color="auto"/>
        <w:bottom w:val="none" w:sz="0" w:space="0" w:color="auto"/>
        <w:right w:val="none" w:sz="0" w:space="0" w:color="auto"/>
      </w:divBdr>
    </w:div>
    <w:div w:id="312875279">
      <w:bodyDiv w:val="1"/>
      <w:marLeft w:val="0"/>
      <w:marRight w:val="0"/>
      <w:marTop w:val="0"/>
      <w:marBottom w:val="0"/>
      <w:divBdr>
        <w:top w:val="none" w:sz="0" w:space="0" w:color="auto"/>
        <w:left w:val="none" w:sz="0" w:space="0" w:color="auto"/>
        <w:bottom w:val="none" w:sz="0" w:space="0" w:color="auto"/>
        <w:right w:val="none" w:sz="0" w:space="0" w:color="auto"/>
      </w:divBdr>
    </w:div>
    <w:div w:id="351342704">
      <w:bodyDiv w:val="1"/>
      <w:marLeft w:val="0"/>
      <w:marRight w:val="0"/>
      <w:marTop w:val="0"/>
      <w:marBottom w:val="0"/>
      <w:divBdr>
        <w:top w:val="none" w:sz="0" w:space="0" w:color="auto"/>
        <w:left w:val="none" w:sz="0" w:space="0" w:color="auto"/>
        <w:bottom w:val="none" w:sz="0" w:space="0" w:color="auto"/>
        <w:right w:val="none" w:sz="0" w:space="0" w:color="auto"/>
      </w:divBdr>
    </w:div>
    <w:div w:id="435365791">
      <w:bodyDiv w:val="1"/>
      <w:marLeft w:val="0"/>
      <w:marRight w:val="0"/>
      <w:marTop w:val="0"/>
      <w:marBottom w:val="0"/>
      <w:divBdr>
        <w:top w:val="none" w:sz="0" w:space="0" w:color="auto"/>
        <w:left w:val="none" w:sz="0" w:space="0" w:color="auto"/>
        <w:bottom w:val="none" w:sz="0" w:space="0" w:color="auto"/>
        <w:right w:val="none" w:sz="0" w:space="0" w:color="auto"/>
      </w:divBdr>
    </w:div>
    <w:div w:id="438647656">
      <w:bodyDiv w:val="1"/>
      <w:marLeft w:val="0"/>
      <w:marRight w:val="0"/>
      <w:marTop w:val="0"/>
      <w:marBottom w:val="0"/>
      <w:divBdr>
        <w:top w:val="none" w:sz="0" w:space="0" w:color="auto"/>
        <w:left w:val="none" w:sz="0" w:space="0" w:color="auto"/>
        <w:bottom w:val="none" w:sz="0" w:space="0" w:color="auto"/>
        <w:right w:val="none" w:sz="0" w:space="0" w:color="auto"/>
      </w:divBdr>
    </w:div>
    <w:div w:id="710156993">
      <w:bodyDiv w:val="1"/>
      <w:marLeft w:val="0"/>
      <w:marRight w:val="0"/>
      <w:marTop w:val="0"/>
      <w:marBottom w:val="0"/>
      <w:divBdr>
        <w:top w:val="none" w:sz="0" w:space="0" w:color="auto"/>
        <w:left w:val="none" w:sz="0" w:space="0" w:color="auto"/>
        <w:bottom w:val="none" w:sz="0" w:space="0" w:color="auto"/>
        <w:right w:val="none" w:sz="0" w:space="0" w:color="auto"/>
      </w:divBdr>
    </w:div>
    <w:div w:id="772165819">
      <w:bodyDiv w:val="1"/>
      <w:marLeft w:val="0"/>
      <w:marRight w:val="0"/>
      <w:marTop w:val="0"/>
      <w:marBottom w:val="0"/>
      <w:divBdr>
        <w:top w:val="none" w:sz="0" w:space="0" w:color="auto"/>
        <w:left w:val="none" w:sz="0" w:space="0" w:color="auto"/>
        <w:bottom w:val="none" w:sz="0" w:space="0" w:color="auto"/>
        <w:right w:val="none" w:sz="0" w:space="0" w:color="auto"/>
      </w:divBdr>
    </w:div>
    <w:div w:id="807939051">
      <w:bodyDiv w:val="1"/>
      <w:marLeft w:val="0"/>
      <w:marRight w:val="0"/>
      <w:marTop w:val="0"/>
      <w:marBottom w:val="0"/>
      <w:divBdr>
        <w:top w:val="none" w:sz="0" w:space="0" w:color="auto"/>
        <w:left w:val="none" w:sz="0" w:space="0" w:color="auto"/>
        <w:bottom w:val="none" w:sz="0" w:space="0" w:color="auto"/>
        <w:right w:val="none" w:sz="0" w:space="0" w:color="auto"/>
      </w:divBdr>
    </w:div>
    <w:div w:id="816652478">
      <w:bodyDiv w:val="1"/>
      <w:marLeft w:val="0"/>
      <w:marRight w:val="0"/>
      <w:marTop w:val="0"/>
      <w:marBottom w:val="0"/>
      <w:divBdr>
        <w:top w:val="none" w:sz="0" w:space="0" w:color="auto"/>
        <w:left w:val="none" w:sz="0" w:space="0" w:color="auto"/>
        <w:bottom w:val="none" w:sz="0" w:space="0" w:color="auto"/>
        <w:right w:val="none" w:sz="0" w:space="0" w:color="auto"/>
      </w:divBdr>
    </w:div>
    <w:div w:id="816918486">
      <w:bodyDiv w:val="1"/>
      <w:marLeft w:val="0"/>
      <w:marRight w:val="0"/>
      <w:marTop w:val="0"/>
      <w:marBottom w:val="0"/>
      <w:divBdr>
        <w:top w:val="none" w:sz="0" w:space="0" w:color="auto"/>
        <w:left w:val="none" w:sz="0" w:space="0" w:color="auto"/>
        <w:bottom w:val="none" w:sz="0" w:space="0" w:color="auto"/>
        <w:right w:val="none" w:sz="0" w:space="0" w:color="auto"/>
      </w:divBdr>
    </w:div>
    <w:div w:id="846751050">
      <w:bodyDiv w:val="1"/>
      <w:marLeft w:val="0"/>
      <w:marRight w:val="0"/>
      <w:marTop w:val="0"/>
      <w:marBottom w:val="0"/>
      <w:divBdr>
        <w:top w:val="none" w:sz="0" w:space="0" w:color="auto"/>
        <w:left w:val="none" w:sz="0" w:space="0" w:color="auto"/>
        <w:bottom w:val="none" w:sz="0" w:space="0" w:color="auto"/>
        <w:right w:val="none" w:sz="0" w:space="0" w:color="auto"/>
      </w:divBdr>
    </w:div>
    <w:div w:id="956839823">
      <w:bodyDiv w:val="1"/>
      <w:marLeft w:val="0"/>
      <w:marRight w:val="0"/>
      <w:marTop w:val="0"/>
      <w:marBottom w:val="0"/>
      <w:divBdr>
        <w:top w:val="none" w:sz="0" w:space="0" w:color="auto"/>
        <w:left w:val="none" w:sz="0" w:space="0" w:color="auto"/>
        <w:bottom w:val="none" w:sz="0" w:space="0" w:color="auto"/>
        <w:right w:val="none" w:sz="0" w:space="0" w:color="auto"/>
      </w:divBdr>
    </w:div>
    <w:div w:id="987636567">
      <w:bodyDiv w:val="1"/>
      <w:marLeft w:val="0"/>
      <w:marRight w:val="0"/>
      <w:marTop w:val="0"/>
      <w:marBottom w:val="0"/>
      <w:divBdr>
        <w:top w:val="none" w:sz="0" w:space="0" w:color="auto"/>
        <w:left w:val="none" w:sz="0" w:space="0" w:color="auto"/>
        <w:bottom w:val="none" w:sz="0" w:space="0" w:color="auto"/>
        <w:right w:val="none" w:sz="0" w:space="0" w:color="auto"/>
      </w:divBdr>
    </w:div>
    <w:div w:id="995956064">
      <w:bodyDiv w:val="1"/>
      <w:marLeft w:val="0"/>
      <w:marRight w:val="0"/>
      <w:marTop w:val="0"/>
      <w:marBottom w:val="0"/>
      <w:divBdr>
        <w:top w:val="none" w:sz="0" w:space="0" w:color="auto"/>
        <w:left w:val="none" w:sz="0" w:space="0" w:color="auto"/>
        <w:bottom w:val="none" w:sz="0" w:space="0" w:color="auto"/>
        <w:right w:val="none" w:sz="0" w:space="0" w:color="auto"/>
      </w:divBdr>
    </w:div>
    <w:div w:id="1057318337">
      <w:bodyDiv w:val="1"/>
      <w:marLeft w:val="0"/>
      <w:marRight w:val="0"/>
      <w:marTop w:val="0"/>
      <w:marBottom w:val="0"/>
      <w:divBdr>
        <w:top w:val="none" w:sz="0" w:space="0" w:color="auto"/>
        <w:left w:val="none" w:sz="0" w:space="0" w:color="auto"/>
        <w:bottom w:val="none" w:sz="0" w:space="0" w:color="auto"/>
        <w:right w:val="none" w:sz="0" w:space="0" w:color="auto"/>
      </w:divBdr>
    </w:div>
    <w:div w:id="1439250900">
      <w:bodyDiv w:val="1"/>
      <w:marLeft w:val="0"/>
      <w:marRight w:val="0"/>
      <w:marTop w:val="0"/>
      <w:marBottom w:val="0"/>
      <w:divBdr>
        <w:top w:val="none" w:sz="0" w:space="0" w:color="auto"/>
        <w:left w:val="none" w:sz="0" w:space="0" w:color="auto"/>
        <w:bottom w:val="none" w:sz="0" w:space="0" w:color="auto"/>
        <w:right w:val="none" w:sz="0" w:space="0" w:color="auto"/>
      </w:divBdr>
    </w:div>
    <w:div w:id="1721175256">
      <w:bodyDiv w:val="1"/>
      <w:marLeft w:val="0"/>
      <w:marRight w:val="0"/>
      <w:marTop w:val="0"/>
      <w:marBottom w:val="0"/>
      <w:divBdr>
        <w:top w:val="none" w:sz="0" w:space="0" w:color="auto"/>
        <w:left w:val="none" w:sz="0" w:space="0" w:color="auto"/>
        <w:bottom w:val="none" w:sz="0" w:space="0" w:color="auto"/>
        <w:right w:val="none" w:sz="0" w:space="0" w:color="auto"/>
      </w:divBdr>
    </w:div>
    <w:div w:id="1735271506">
      <w:bodyDiv w:val="1"/>
      <w:marLeft w:val="0"/>
      <w:marRight w:val="0"/>
      <w:marTop w:val="0"/>
      <w:marBottom w:val="0"/>
      <w:divBdr>
        <w:top w:val="none" w:sz="0" w:space="0" w:color="auto"/>
        <w:left w:val="none" w:sz="0" w:space="0" w:color="auto"/>
        <w:bottom w:val="none" w:sz="0" w:space="0" w:color="auto"/>
        <w:right w:val="none" w:sz="0" w:space="0" w:color="auto"/>
      </w:divBdr>
    </w:div>
    <w:div w:id="1807814636">
      <w:bodyDiv w:val="1"/>
      <w:marLeft w:val="0"/>
      <w:marRight w:val="0"/>
      <w:marTop w:val="0"/>
      <w:marBottom w:val="0"/>
      <w:divBdr>
        <w:top w:val="none" w:sz="0" w:space="0" w:color="auto"/>
        <w:left w:val="none" w:sz="0" w:space="0" w:color="auto"/>
        <w:bottom w:val="none" w:sz="0" w:space="0" w:color="auto"/>
        <w:right w:val="none" w:sz="0" w:space="0" w:color="auto"/>
      </w:divBdr>
    </w:div>
    <w:div w:id="1918400008">
      <w:bodyDiv w:val="1"/>
      <w:marLeft w:val="0"/>
      <w:marRight w:val="0"/>
      <w:marTop w:val="0"/>
      <w:marBottom w:val="0"/>
      <w:divBdr>
        <w:top w:val="none" w:sz="0" w:space="0" w:color="auto"/>
        <w:left w:val="none" w:sz="0" w:space="0" w:color="auto"/>
        <w:bottom w:val="none" w:sz="0" w:space="0" w:color="auto"/>
        <w:right w:val="none" w:sz="0" w:space="0" w:color="auto"/>
      </w:divBdr>
    </w:div>
    <w:div w:id="1975601958">
      <w:bodyDiv w:val="1"/>
      <w:marLeft w:val="0"/>
      <w:marRight w:val="0"/>
      <w:marTop w:val="0"/>
      <w:marBottom w:val="0"/>
      <w:divBdr>
        <w:top w:val="none" w:sz="0" w:space="0" w:color="auto"/>
        <w:left w:val="none" w:sz="0" w:space="0" w:color="auto"/>
        <w:bottom w:val="none" w:sz="0" w:space="0" w:color="auto"/>
        <w:right w:val="none" w:sz="0" w:space="0" w:color="auto"/>
      </w:divBdr>
    </w:div>
    <w:div w:id="2100372783">
      <w:bodyDiv w:val="1"/>
      <w:marLeft w:val="0"/>
      <w:marRight w:val="0"/>
      <w:marTop w:val="0"/>
      <w:marBottom w:val="0"/>
      <w:divBdr>
        <w:top w:val="none" w:sz="0" w:space="0" w:color="auto"/>
        <w:left w:val="none" w:sz="0" w:space="0" w:color="auto"/>
        <w:bottom w:val="none" w:sz="0" w:space="0" w:color="auto"/>
        <w:right w:val="none" w:sz="0" w:space="0" w:color="auto"/>
      </w:divBdr>
    </w:div>
    <w:div w:id="2110394399">
      <w:bodyDiv w:val="1"/>
      <w:marLeft w:val="0"/>
      <w:marRight w:val="0"/>
      <w:marTop w:val="0"/>
      <w:marBottom w:val="0"/>
      <w:divBdr>
        <w:top w:val="none" w:sz="0" w:space="0" w:color="auto"/>
        <w:left w:val="none" w:sz="0" w:space="0" w:color="auto"/>
        <w:bottom w:val="none" w:sz="0" w:space="0" w:color="auto"/>
        <w:right w:val="none" w:sz="0" w:space="0" w:color="auto"/>
      </w:divBdr>
    </w:div>
    <w:div w:id="2132167362">
      <w:bodyDiv w:val="1"/>
      <w:marLeft w:val="0"/>
      <w:marRight w:val="0"/>
      <w:marTop w:val="0"/>
      <w:marBottom w:val="0"/>
      <w:divBdr>
        <w:top w:val="none" w:sz="0" w:space="0" w:color="auto"/>
        <w:left w:val="none" w:sz="0" w:space="0" w:color="auto"/>
        <w:bottom w:val="none" w:sz="0" w:space="0" w:color="auto"/>
        <w:right w:val="none" w:sz="0" w:space="0" w:color="auto"/>
      </w:divBdr>
    </w:div>
    <w:div w:id="2134863721">
      <w:bodyDiv w:val="1"/>
      <w:marLeft w:val="0"/>
      <w:marRight w:val="0"/>
      <w:marTop w:val="0"/>
      <w:marBottom w:val="0"/>
      <w:divBdr>
        <w:top w:val="none" w:sz="0" w:space="0" w:color="auto"/>
        <w:left w:val="none" w:sz="0" w:space="0" w:color="auto"/>
        <w:bottom w:val="none" w:sz="0" w:space="0" w:color="auto"/>
        <w:right w:val="none" w:sz="0" w:space="0" w:color="auto"/>
      </w:divBdr>
    </w:div>
    <w:div w:id="2140487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TotalTime>
  <Pages>2</Pages>
  <Words>526</Words>
  <Characters>3001</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3520</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Maria Liang v1</cp:lastModifiedBy>
  <cp:revision>9</cp:revision>
  <cp:lastPrinted>2002-04-23T07:10:00Z</cp:lastPrinted>
  <dcterms:created xsi:type="dcterms:W3CDTF">2022-05-24T04:27:00Z</dcterms:created>
  <dcterms:modified xsi:type="dcterms:W3CDTF">2022-05-24T04:44:00Z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(3)+sZKFUC9vp3Y4K858H0ONf5gZGdTVYQEacXuYX9T9abrrNvEN02peQb6eM1RRK8NnWNODIbL
TzR8NEsWbYua+ukuMXHWLf7wypr+US8DF192QLJFLQf/iWZ+rOHkwhSNwrXKhr9f/ksWKl+h
xuU6ijsnxTWQdIfGiHMFLemqVIlB+toGkpKxYXpwfZKE37JaSd7+vuIdZUA9RDBHzm1J9kvN
fvGL+mzS9OW6bf3aNl</vt:lpwstr>
  </property>
  <property fmtid="{D5CDD505-2E9C-101B-9397-08002B2CF9AE}" pid="3" name="_2015_ms_pID_7253431">
    <vt:lpwstr>86Pki/kFuJd6wL2NB0X8dR9JlA9gzcwQu7GBHYAMejuTyfmdR4NHHf
ZLgD9sLFJhJOICr537l99LMXpttpL7Il3ZJXuYq1K/rqnqMwVXLMD0Lo0qGnqfePTs2QJNrG
b9GVp0S/eBss35XoMtpLJDJv4rSALuwvW2gVX6q/h6nM5sDImMwIY5fw4RlSNc1Cl3YbFwaw
apySH6gDG8FUgUiqj2FfWOhXz7Lu9utkhi6E</vt:lpwstr>
  </property>
  <property fmtid="{D5CDD505-2E9C-101B-9397-08002B2CF9AE}" pid="4" name="_2015_ms_pID_7253432">
    <vt:lpwstr>mg==</vt:lpwstr>
  </property>
</Properties>
</file>